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9FC" w14:textId="256FCF8B" w:rsidR="003111FF" w:rsidRPr="00AA54DE" w:rsidRDefault="003111FF" w:rsidP="003111FF">
      <w:pPr>
        <w:pStyle w:val="3GPPHeader"/>
        <w:spacing w:after="60"/>
        <w:rPr>
          <w:rFonts w:ascii="Arial" w:hAnsi="Arial" w:cs="Arial"/>
          <w:color w:val="FF0000"/>
          <w:sz w:val="32"/>
          <w:szCs w:val="32"/>
          <w:highlight w:val="yellow"/>
          <w:lang w:val="en-US"/>
        </w:rPr>
      </w:pPr>
      <w:bookmarkStart w:id="0" w:name="clause4"/>
      <w:bookmarkStart w:id="1" w:name="OLE_LINK13"/>
      <w:bookmarkStart w:id="2" w:name="OLE_LINK14"/>
      <w:bookmarkEnd w:id="0"/>
      <w:r w:rsidRPr="00D8249D">
        <w:rPr>
          <w:rFonts w:ascii="Arial" w:hAnsi="Arial" w:cs="Arial"/>
          <w:lang w:val="en-US"/>
        </w:rPr>
        <w:t>3GPP TSG-RAN WG4 #104-e</w:t>
      </w:r>
      <w:r w:rsidRPr="00AA54DE">
        <w:rPr>
          <w:rFonts w:ascii="Arial" w:hAnsi="Arial" w:cs="Arial"/>
          <w:color w:val="FF0000"/>
          <w:lang w:val="en-US"/>
        </w:rPr>
        <w:tab/>
      </w:r>
      <w:r w:rsidR="00200D88" w:rsidRPr="00200D88">
        <w:rPr>
          <w:rFonts w:ascii="Arial" w:hAnsi="Arial" w:cs="Arial"/>
          <w:color w:val="000000" w:themeColor="text1"/>
          <w:szCs w:val="24"/>
          <w:lang w:val="en-US"/>
        </w:rPr>
        <w:t>R4-2213341</w:t>
      </w:r>
    </w:p>
    <w:p w14:paraId="6099CEE7" w14:textId="77777777" w:rsidR="003111FF" w:rsidRPr="009018F0" w:rsidRDefault="003111FF" w:rsidP="003111FF">
      <w:pPr>
        <w:pStyle w:val="3GPPHeader"/>
        <w:rPr>
          <w:rFonts w:ascii="Arial" w:hAnsi="Arial" w:cs="Arial"/>
          <w:lang w:val="en-US"/>
        </w:rPr>
      </w:pPr>
      <w:r w:rsidRPr="009018F0">
        <w:rPr>
          <w:rFonts w:ascii="Arial" w:hAnsi="Arial" w:cs="Arial"/>
          <w:lang w:val="en-US"/>
        </w:rPr>
        <w:t xml:space="preserve">Electronic meeting, </w:t>
      </w:r>
      <w:r w:rsidRPr="002E455D">
        <w:rPr>
          <w:rFonts w:ascii="Arial" w:eastAsia="SimSun" w:hAnsi="Arial" w:cs="Arial"/>
          <w:szCs w:val="24"/>
          <w:lang w:val="en-US"/>
        </w:rPr>
        <w:t>August 15 – August 26, 2022</w:t>
      </w:r>
    </w:p>
    <w:p w14:paraId="07A36344" w14:textId="77777777" w:rsidR="003111FF" w:rsidRPr="006573AF" w:rsidRDefault="003111FF" w:rsidP="003111FF">
      <w:pPr>
        <w:pStyle w:val="3GPPHeader"/>
        <w:rPr>
          <w:rFonts w:ascii="Arial" w:hAnsi="Arial" w:cs="Arial"/>
          <w:lang w:val="en-US"/>
        </w:rPr>
      </w:pPr>
    </w:p>
    <w:p w14:paraId="2223D809" w14:textId="77777777" w:rsidR="003111FF" w:rsidRPr="006573AF" w:rsidRDefault="003111FF" w:rsidP="003111FF">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38EB4665" w:rsidR="00BE6C2A" w:rsidRPr="004F3CA3" w:rsidRDefault="00BE6C2A" w:rsidP="00BE6C2A">
      <w:pPr>
        <w:pStyle w:val="3GPPHeader"/>
        <w:rPr>
          <w:rFonts w:ascii="Arial" w:hAnsi="Arial" w:cs="Arial"/>
          <w:sz w:val="22"/>
          <w:lang w:val="en-US"/>
        </w:rPr>
      </w:pPr>
      <w:r w:rsidRPr="004F3CA3">
        <w:rPr>
          <w:rFonts w:ascii="Arial" w:hAnsi="Arial" w:cs="Arial"/>
          <w:sz w:val="22"/>
          <w:lang w:val="en-US"/>
        </w:rPr>
        <w:t xml:space="preserve">Title:  </w:t>
      </w:r>
      <w:r w:rsidRPr="004F3CA3">
        <w:rPr>
          <w:rFonts w:ascii="Arial" w:hAnsi="Arial" w:cs="Arial"/>
          <w:sz w:val="22"/>
          <w:lang w:val="en-US"/>
        </w:rPr>
        <w:tab/>
      </w:r>
      <w:r w:rsidR="00877DEE" w:rsidRPr="004F3CA3">
        <w:rPr>
          <w:rFonts w:ascii="Arial" w:hAnsi="Arial" w:cs="Arial"/>
          <w:sz w:val="22"/>
          <w:lang w:val="en-US"/>
        </w:rPr>
        <w:t xml:space="preserve">Other test cases </w:t>
      </w:r>
      <w:r w:rsidR="00F3090F" w:rsidRPr="004F3CA3">
        <w:rPr>
          <w:rFonts w:ascii="Arial" w:hAnsi="Arial" w:cs="Arial"/>
          <w:sz w:val="22"/>
          <w:lang w:val="en-US"/>
        </w:rPr>
        <w:t>for HST</w:t>
      </w:r>
      <w:r w:rsidR="00063A1B" w:rsidRPr="004F3CA3">
        <w:rPr>
          <w:rFonts w:ascii="Arial" w:hAnsi="Arial" w:cs="Arial"/>
          <w:sz w:val="22"/>
          <w:lang w:val="en-US"/>
        </w:rPr>
        <w:t xml:space="preserve"> FR2</w:t>
      </w:r>
    </w:p>
    <w:p w14:paraId="375E4AE8" w14:textId="53DA362A" w:rsidR="00BE6C2A" w:rsidRPr="00556C71" w:rsidRDefault="00BE6C2A" w:rsidP="00BE6C2A">
      <w:pPr>
        <w:pStyle w:val="3GPPHeader"/>
        <w:rPr>
          <w:rFonts w:ascii="Arial" w:hAnsi="Arial" w:cs="Arial"/>
          <w:sz w:val="22"/>
          <w:lang w:val="en-US"/>
        </w:rPr>
      </w:pPr>
      <w:r w:rsidRPr="004F3CA3">
        <w:rPr>
          <w:rFonts w:ascii="Arial" w:hAnsi="Arial" w:cs="Arial"/>
          <w:sz w:val="22"/>
          <w:lang w:val="en-US"/>
        </w:rPr>
        <w:t>Agenda Item:</w:t>
      </w:r>
      <w:r w:rsidRPr="004F3CA3">
        <w:rPr>
          <w:rFonts w:ascii="Arial" w:hAnsi="Arial" w:cs="Arial"/>
          <w:sz w:val="22"/>
          <w:lang w:val="en-US"/>
        </w:rPr>
        <w:tab/>
      </w:r>
      <w:r w:rsidR="004F3CA3" w:rsidRPr="004F3CA3">
        <w:rPr>
          <w:rFonts w:ascii="Arial" w:hAnsi="Arial" w:cs="Arial"/>
          <w:sz w:val="22"/>
          <w:lang w:val="en-US"/>
        </w:rPr>
        <w:t>9.7.3.6</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52F874BF" w14:textId="3D2D24CD" w:rsidR="00291FE6" w:rsidRPr="00D56C1A" w:rsidRDefault="00291FE6" w:rsidP="00291FE6">
      <w:pPr>
        <w:rPr>
          <w:rFonts w:ascii="Arial" w:eastAsia="DengXian" w:hAnsi="Arial" w:cs="Arial"/>
          <w:lang w:val="en-CA" w:eastAsia="zh-CN"/>
        </w:rPr>
      </w:pPr>
      <w:r w:rsidRPr="00D56C1A">
        <w:rPr>
          <w:rFonts w:ascii="Arial" w:hAnsi="Arial" w:cs="Arial"/>
          <w:lang w:val="en-CA"/>
        </w:rPr>
        <w:t xml:space="preserve">Work on RRM requirements for train-mounted UE in high speed train scenario in FR2 </w:t>
      </w:r>
      <w:r w:rsidRPr="00D56C1A">
        <w:rPr>
          <w:rFonts w:ascii="Arial" w:hAnsi="Arial" w:cs="Arial"/>
          <w:lang w:val="en-CA"/>
        </w:rPr>
        <w:fldChar w:fldCharType="begin"/>
      </w:r>
      <w:r w:rsidRPr="00D56C1A">
        <w:rPr>
          <w:rFonts w:ascii="Arial" w:hAnsi="Arial" w:cs="Arial"/>
          <w:lang w:val="en-CA"/>
        </w:rPr>
        <w:instrText xml:space="preserve"> REF _Ref79050164 \r \h </w:instrText>
      </w:r>
      <w:r w:rsidR="00A85E67" w:rsidRPr="00D56C1A">
        <w:rPr>
          <w:rFonts w:ascii="Arial" w:hAnsi="Arial" w:cs="Arial"/>
          <w:lang w:val="en-CA"/>
        </w:rPr>
        <w:instrText xml:space="preserve"> \* MERGEFORMAT </w:instrText>
      </w:r>
      <w:r w:rsidRPr="00D56C1A">
        <w:rPr>
          <w:rFonts w:ascii="Arial" w:hAnsi="Arial" w:cs="Arial"/>
          <w:lang w:val="en-CA"/>
        </w:rPr>
      </w:r>
      <w:r w:rsidRPr="00D56C1A">
        <w:rPr>
          <w:rFonts w:ascii="Arial" w:hAnsi="Arial" w:cs="Arial"/>
          <w:lang w:val="en-CA"/>
        </w:rPr>
        <w:fldChar w:fldCharType="separate"/>
      </w:r>
      <w:r w:rsidRPr="00D56C1A">
        <w:rPr>
          <w:rFonts w:ascii="Arial" w:hAnsi="Arial" w:cs="Arial"/>
          <w:lang w:val="en-CA"/>
        </w:rPr>
        <w:t>[1]</w:t>
      </w:r>
      <w:r w:rsidRPr="00D56C1A">
        <w:rPr>
          <w:rFonts w:ascii="Arial" w:hAnsi="Arial" w:cs="Arial"/>
          <w:lang w:val="en-CA"/>
        </w:rPr>
        <w:fldChar w:fldCharType="end"/>
      </w:r>
      <w:r w:rsidRPr="00D56C1A">
        <w:rPr>
          <w:rFonts w:ascii="Arial" w:hAnsi="Arial" w:cs="Arial"/>
          <w:lang w:val="en-CA"/>
        </w:rPr>
        <w:t xml:space="preserve"> continued during the RAN4#10</w:t>
      </w:r>
      <w:r w:rsidR="00DB386F">
        <w:rPr>
          <w:rFonts w:ascii="Arial" w:hAnsi="Arial" w:cs="Arial"/>
          <w:lang w:val="en-CA" w:eastAsia="zh-CN"/>
        </w:rPr>
        <w:t xml:space="preserve">3-e </w:t>
      </w:r>
      <w:r w:rsidRPr="00D56C1A">
        <w:rPr>
          <w:rFonts w:ascii="Arial" w:hAnsi="Arial" w:cs="Arial"/>
          <w:lang w:val="en-CA"/>
        </w:rPr>
        <w:t xml:space="preserve">meeting, with outcome in terms of agreements and open issues </w:t>
      </w:r>
      <w:r w:rsidR="001506B1">
        <w:rPr>
          <w:rFonts w:ascii="Arial" w:hAnsi="Arial" w:cs="Arial"/>
          <w:lang w:val="en-CA"/>
        </w:rPr>
        <w:t xml:space="preserve">on performance requirements </w:t>
      </w:r>
      <w:r w:rsidRPr="00D56C1A">
        <w:rPr>
          <w:rFonts w:ascii="Arial" w:hAnsi="Arial" w:cs="Arial"/>
          <w:lang w:val="en-CA"/>
        </w:rPr>
        <w:t xml:space="preserve">captured in WFs </w:t>
      </w:r>
      <w:r w:rsidRPr="00D56C1A">
        <w:rPr>
          <w:rFonts w:ascii="Arial" w:hAnsi="Arial" w:cs="Arial"/>
          <w:lang w:val="en-CA"/>
        </w:rPr>
        <w:fldChar w:fldCharType="begin"/>
      </w:r>
      <w:r w:rsidRPr="00D56C1A">
        <w:rPr>
          <w:rFonts w:ascii="Arial" w:hAnsi="Arial" w:cs="Arial"/>
          <w:lang w:val="en-CA"/>
        </w:rPr>
        <w:instrText xml:space="preserve"> REF _Ref79050191 \r \h </w:instrText>
      </w:r>
      <w:r w:rsidR="00A85E67" w:rsidRPr="00D56C1A">
        <w:rPr>
          <w:rFonts w:ascii="Arial" w:hAnsi="Arial" w:cs="Arial"/>
          <w:lang w:val="en-CA"/>
        </w:rPr>
        <w:instrText xml:space="preserve"> \* MERGEFORMAT </w:instrText>
      </w:r>
      <w:r w:rsidRPr="00D56C1A">
        <w:rPr>
          <w:rFonts w:ascii="Arial" w:hAnsi="Arial" w:cs="Arial"/>
          <w:lang w:val="en-CA"/>
        </w:rPr>
      </w:r>
      <w:r w:rsidRPr="00D56C1A">
        <w:rPr>
          <w:rFonts w:ascii="Arial" w:hAnsi="Arial" w:cs="Arial"/>
          <w:lang w:val="en-CA"/>
        </w:rPr>
        <w:fldChar w:fldCharType="separate"/>
      </w:r>
      <w:r w:rsidRPr="00D56C1A">
        <w:rPr>
          <w:rFonts w:ascii="Arial" w:hAnsi="Arial" w:cs="Arial"/>
          <w:lang w:val="en-CA"/>
        </w:rPr>
        <w:t>[2]</w:t>
      </w:r>
      <w:r w:rsidRPr="00D56C1A">
        <w:rPr>
          <w:rFonts w:ascii="Arial" w:hAnsi="Arial" w:cs="Arial"/>
          <w:lang w:val="en-CA"/>
        </w:rPr>
        <w:fldChar w:fldCharType="end"/>
      </w:r>
      <w:r w:rsidRPr="00D56C1A">
        <w:rPr>
          <w:rFonts w:ascii="Arial" w:hAnsi="Arial" w:cs="Arial"/>
          <w:lang w:val="en-CA"/>
        </w:rPr>
        <w:t>.</w:t>
      </w:r>
    </w:p>
    <w:p w14:paraId="4B5A77E4" w14:textId="655CCD11" w:rsidR="00AD04E2" w:rsidRPr="00D56C1A" w:rsidRDefault="00A0401A" w:rsidP="00115C61">
      <w:pPr>
        <w:spacing w:after="160" w:line="259" w:lineRule="auto"/>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present our viewpoints and proposals on remaining issues</w:t>
      </w:r>
      <w:r w:rsidR="00A14255">
        <w:rPr>
          <w:rFonts w:ascii="Arial" w:hAnsi="Arial" w:cs="Arial"/>
          <w:lang w:val="en-CA"/>
        </w:rPr>
        <w:t xml:space="preserve"> in WFs [2]</w:t>
      </w:r>
      <w:r w:rsidR="009843A5" w:rsidRPr="00D56C1A">
        <w:rPr>
          <w:rFonts w:ascii="Arial" w:hAnsi="Arial" w:cs="Arial"/>
          <w:lang w:val="en-CA"/>
        </w:rPr>
        <w:t>.</w:t>
      </w:r>
    </w:p>
    <w:p w14:paraId="2AB11DB1" w14:textId="2C3940CA" w:rsidR="00F0753D" w:rsidRDefault="00F0753D" w:rsidP="00F0753D">
      <w:pPr>
        <w:pStyle w:val="Heading1"/>
        <w:rPr>
          <w:rFonts w:cs="Arial"/>
          <w:lang w:val="sv-SE"/>
        </w:rPr>
      </w:pPr>
      <w:r>
        <w:rPr>
          <w:rFonts w:cs="Arial"/>
          <w:lang w:val="sv-SE"/>
        </w:rPr>
        <w:t>Disucssion</w:t>
      </w:r>
    </w:p>
    <w:p w14:paraId="7CD1C415" w14:textId="5B9AA20E" w:rsidR="00701370" w:rsidRDefault="00313D5A" w:rsidP="00701370">
      <w:pPr>
        <w:pStyle w:val="Heading2"/>
      </w:pPr>
      <w:r w:rsidRPr="00313D5A">
        <w:t>Sub-Topic 1: Scope of RRM Performance Requirements</w:t>
      </w:r>
    </w:p>
    <w:p w14:paraId="64E50EBC" w14:textId="1869AE32" w:rsidR="009F5205" w:rsidRPr="007F754E" w:rsidRDefault="009F5205" w:rsidP="00556284">
      <w:pPr>
        <w:rPr>
          <w:rFonts w:ascii="Arial" w:hAnsi="Arial" w:cs="Arial"/>
          <w:lang w:val="en-CA"/>
        </w:rPr>
      </w:pPr>
    </w:p>
    <w:p w14:paraId="3024DCB3" w14:textId="77777777" w:rsidR="00851E80" w:rsidRPr="003809EA" w:rsidRDefault="00851E80" w:rsidP="00851E80">
      <w:pPr>
        <w:spacing w:after="0"/>
        <w:rPr>
          <w:rFonts w:eastAsia="Times New Roman"/>
          <w:b/>
          <w:u w:val="single"/>
          <w:lang w:eastAsia="ko-KR"/>
        </w:rPr>
      </w:pPr>
      <w:r w:rsidRPr="003809EA">
        <w:rPr>
          <w:rFonts w:eastAsia="Times New Roman"/>
          <w:b/>
          <w:u w:val="single"/>
          <w:lang w:eastAsia="ko-KR"/>
        </w:rPr>
        <w:t>Issue 1-3: Necessity of Test Cases for Timing Related Requirement</w:t>
      </w:r>
    </w:p>
    <w:tbl>
      <w:tblPr>
        <w:tblStyle w:val="TableGrid"/>
        <w:tblW w:w="0" w:type="auto"/>
        <w:tblLook w:val="04A0" w:firstRow="1" w:lastRow="0" w:firstColumn="1" w:lastColumn="0" w:noHBand="0" w:noVBand="1"/>
      </w:tblPr>
      <w:tblGrid>
        <w:gridCol w:w="10142"/>
      </w:tblGrid>
      <w:tr w:rsidR="00851E80" w14:paraId="10DE0C46" w14:textId="77777777" w:rsidTr="00851E80">
        <w:tc>
          <w:tcPr>
            <w:tcW w:w="10142" w:type="dxa"/>
          </w:tcPr>
          <w:p w14:paraId="31898590" w14:textId="77777777" w:rsidR="00851E80" w:rsidRPr="00830EBC" w:rsidRDefault="00851E80" w:rsidP="00851E80">
            <w:pPr>
              <w:spacing w:before="120" w:after="0"/>
              <w:rPr>
                <w:rFonts w:eastAsia="DengXian"/>
                <w:i/>
              </w:rPr>
            </w:pPr>
            <w:r w:rsidRPr="00830EBC">
              <w:rPr>
                <w:rFonts w:eastAsia="DengXian"/>
                <w:i/>
              </w:rPr>
              <w:t>Way Forward:</w:t>
            </w:r>
          </w:p>
          <w:p w14:paraId="03D5BEA2" w14:textId="77777777" w:rsidR="00851E80" w:rsidRPr="003809EA" w:rsidRDefault="00851E80" w:rsidP="00851E80">
            <w:pPr>
              <w:numPr>
                <w:ilvl w:val="0"/>
                <w:numId w:val="35"/>
              </w:numPr>
              <w:overflowPunct w:val="0"/>
              <w:autoSpaceDE w:val="0"/>
              <w:autoSpaceDN w:val="0"/>
              <w:adjustRightInd w:val="0"/>
              <w:spacing w:after="0"/>
              <w:textAlignment w:val="baseline"/>
              <w:rPr>
                <w:rFonts w:eastAsia="DengXian"/>
                <w:iCs/>
              </w:rPr>
            </w:pPr>
            <w:r w:rsidRPr="003809EA">
              <w:rPr>
                <w:rFonts w:eastAsia="DengXian" w:hint="eastAsia"/>
                <w:iCs/>
              </w:rPr>
              <w:t>TC</w:t>
            </w:r>
            <w:r w:rsidRPr="003809EA">
              <w:rPr>
                <w:rFonts w:eastAsia="DengXian"/>
                <w:iCs/>
              </w:rPr>
              <w:t xml:space="preserve"> for Timing Related Requirement: </w:t>
            </w:r>
          </w:p>
          <w:p w14:paraId="39FEEDBF" w14:textId="77777777" w:rsidR="00851E80" w:rsidRPr="003809EA" w:rsidRDefault="00851E80" w:rsidP="00851E80">
            <w:pPr>
              <w:numPr>
                <w:ilvl w:val="1"/>
                <w:numId w:val="35"/>
              </w:numPr>
              <w:overflowPunct w:val="0"/>
              <w:autoSpaceDE w:val="0"/>
              <w:autoSpaceDN w:val="0"/>
              <w:adjustRightInd w:val="0"/>
              <w:spacing w:after="0"/>
              <w:textAlignment w:val="baseline"/>
              <w:rPr>
                <w:rFonts w:eastAsia="DengXian"/>
                <w:iCs/>
              </w:rPr>
            </w:pPr>
            <w:r w:rsidRPr="003809EA">
              <w:rPr>
                <w:rFonts w:eastAsia="DengXian"/>
                <w:iCs/>
              </w:rPr>
              <w:t xml:space="preserve">TC for gradual timing adjustment requirement for FR2 PC6 UE: </w:t>
            </w:r>
          </w:p>
          <w:p w14:paraId="03F38844" w14:textId="77777777" w:rsidR="00851E80" w:rsidRPr="003809EA" w:rsidRDefault="00851E80" w:rsidP="00851E80">
            <w:pPr>
              <w:numPr>
                <w:ilvl w:val="2"/>
                <w:numId w:val="35"/>
              </w:numPr>
              <w:overflowPunct w:val="0"/>
              <w:autoSpaceDE w:val="0"/>
              <w:autoSpaceDN w:val="0"/>
              <w:adjustRightInd w:val="0"/>
              <w:spacing w:after="0"/>
              <w:textAlignment w:val="baseline"/>
              <w:rPr>
                <w:rFonts w:eastAsia="DengXian"/>
                <w:iCs/>
              </w:rPr>
            </w:pPr>
            <w:r w:rsidRPr="003809EA">
              <w:rPr>
                <w:rFonts w:eastAsia="DengXian"/>
                <w:iCs/>
              </w:rPr>
              <w:t>Option 1: Need new test case (similar as A.7.4.1.1)</w:t>
            </w:r>
          </w:p>
          <w:p w14:paraId="30BF3DF2" w14:textId="77777777" w:rsidR="00851E80" w:rsidRPr="003809EA" w:rsidRDefault="00851E80" w:rsidP="00851E80">
            <w:pPr>
              <w:numPr>
                <w:ilvl w:val="2"/>
                <w:numId w:val="35"/>
              </w:numPr>
              <w:overflowPunct w:val="0"/>
              <w:autoSpaceDE w:val="0"/>
              <w:autoSpaceDN w:val="0"/>
              <w:adjustRightInd w:val="0"/>
              <w:spacing w:after="0"/>
              <w:textAlignment w:val="baseline"/>
              <w:rPr>
                <w:rFonts w:eastAsia="DengXian"/>
                <w:iCs/>
              </w:rPr>
            </w:pPr>
            <w:bookmarkStart w:id="3" w:name="_Hlk109281783"/>
            <w:r w:rsidRPr="003809EA">
              <w:rPr>
                <w:rFonts w:eastAsia="DengXian"/>
                <w:iCs/>
              </w:rPr>
              <w:t xml:space="preserve">Option 2: Applying PC6 UE new requirement into A.7.4.1.1, and no need to define new test case. </w:t>
            </w:r>
          </w:p>
          <w:bookmarkEnd w:id="3"/>
          <w:p w14:paraId="33B82AF5" w14:textId="77777777" w:rsidR="00851E80" w:rsidRPr="003809EA" w:rsidRDefault="00851E80" w:rsidP="00851E80">
            <w:pPr>
              <w:numPr>
                <w:ilvl w:val="2"/>
                <w:numId w:val="35"/>
              </w:numPr>
              <w:overflowPunct w:val="0"/>
              <w:autoSpaceDE w:val="0"/>
              <w:autoSpaceDN w:val="0"/>
              <w:adjustRightInd w:val="0"/>
              <w:spacing w:after="0"/>
              <w:textAlignment w:val="baseline"/>
              <w:rPr>
                <w:rFonts w:eastAsia="DengXian"/>
                <w:iCs/>
              </w:rPr>
            </w:pPr>
            <w:r w:rsidRPr="003809EA">
              <w:rPr>
                <w:rFonts w:eastAsia="DengXian"/>
                <w:iCs/>
              </w:rPr>
              <w:t>Option 3: No new test case needed</w:t>
            </w:r>
          </w:p>
          <w:p w14:paraId="3B54BBC4" w14:textId="77777777" w:rsidR="00851E80" w:rsidRPr="003809EA" w:rsidRDefault="00851E80" w:rsidP="00851E80">
            <w:pPr>
              <w:numPr>
                <w:ilvl w:val="1"/>
                <w:numId w:val="35"/>
              </w:numPr>
              <w:overflowPunct w:val="0"/>
              <w:autoSpaceDE w:val="0"/>
              <w:autoSpaceDN w:val="0"/>
              <w:adjustRightInd w:val="0"/>
              <w:spacing w:after="0"/>
              <w:textAlignment w:val="baseline"/>
              <w:rPr>
                <w:rFonts w:eastAsia="DengXian"/>
                <w:iCs/>
              </w:rPr>
            </w:pPr>
            <w:r w:rsidRPr="003809EA">
              <w:rPr>
                <w:rFonts w:eastAsia="DengXian"/>
                <w:iCs/>
              </w:rPr>
              <w:t>TC for one shot large UL timing adjustment for FR2 PC6 UE</w:t>
            </w:r>
          </w:p>
          <w:p w14:paraId="3CB421F9" w14:textId="77777777" w:rsidR="00851E80" w:rsidRPr="003809EA" w:rsidRDefault="00851E80" w:rsidP="00851E80">
            <w:pPr>
              <w:numPr>
                <w:ilvl w:val="2"/>
                <w:numId w:val="35"/>
              </w:numPr>
              <w:overflowPunct w:val="0"/>
              <w:autoSpaceDE w:val="0"/>
              <w:autoSpaceDN w:val="0"/>
              <w:adjustRightInd w:val="0"/>
              <w:spacing w:after="0"/>
              <w:textAlignment w:val="baseline"/>
              <w:rPr>
                <w:rFonts w:eastAsia="DengXian"/>
                <w:iCs/>
              </w:rPr>
            </w:pPr>
            <w:r w:rsidRPr="003809EA">
              <w:rPr>
                <w:rFonts w:eastAsia="DengXian"/>
                <w:iCs/>
              </w:rPr>
              <w:t xml:space="preserve">Define test case to verify one shot large UL timing adjustment requirement. </w:t>
            </w:r>
          </w:p>
          <w:p w14:paraId="65882A24" w14:textId="77777777" w:rsidR="00851E80" w:rsidRPr="003809EA" w:rsidRDefault="00851E80" w:rsidP="00851E80">
            <w:pPr>
              <w:numPr>
                <w:ilvl w:val="3"/>
                <w:numId w:val="35"/>
              </w:numPr>
              <w:overflowPunct w:val="0"/>
              <w:autoSpaceDE w:val="0"/>
              <w:autoSpaceDN w:val="0"/>
              <w:adjustRightInd w:val="0"/>
              <w:spacing w:after="0"/>
              <w:textAlignment w:val="baseline"/>
              <w:rPr>
                <w:rFonts w:eastAsia="DengXian"/>
                <w:iCs/>
              </w:rPr>
            </w:pPr>
            <w:r w:rsidRPr="003809EA">
              <w:rPr>
                <w:rFonts w:eastAsia="DengXian"/>
                <w:iCs/>
              </w:rPr>
              <w:t>Option 1: New test defined in clause A.7.4.1</w:t>
            </w:r>
          </w:p>
          <w:p w14:paraId="5939938A" w14:textId="00D8BE99" w:rsidR="00851E80" w:rsidRPr="00851E80" w:rsidRDefault="00851E80" w:rsidP="00556284">
            <w:pPr>
              <w:numPr>
                <w:ilvl w:val="3"/>
                <w:numId w:val="35"/>
              </w:numPr>
              <w:overflowPunct w:val="0"/>
              <w:autoSpaceDE w:val="0"/>
              <w:autoSpaceDN w:val="0"/>
              <w:adjustRightInd w:val="0"/>
              <w:spacing w:after="0"/>
              <w:textAlignment w:val="baseline"/>
              <w:rPr>
                <w:rFonts w:eastAsia="DengXian"/>
                <w:iCs/>
              </w:rPr>
            </w:pPr>
            <w:r w:rsidRPr="003809EA">
              <w:rPr>
                <w:rFonts w:eastAsia="DengXian"/>
                <w:iCs/>
              </w:rPr>
              <w:t>Option-2: one shot large UL timing adjustment test is combined into MAC-CE based TCI switch delay test. (The test shall verify the one shot large UL timing adjustment requirement and MAC-CE based TCI switch delay requirement.)</w:t>
            </w:r>
          </w:p>
        </w:tc>
      </w:tr>
    </w:tbl>
    <w:p w14:paraId="294C63D2" w14:textId="103BECCB" w:rsidR="00113C0B" w:rsidRPr="007F754E" w:rsidRDefault="00113C0B" w:rsidP="00556284">
      <w:pPr>
        <w:rPr>
          <w:rFonts w:ascii="Arial" w:hAnsi="Arial" w:cs="Arial"/>
          <w:lang w:val="en-CA"/>
        </w:rPr>
      </w:pPr>
    </w:p>
    <w:p w14:paraId="65F7DDEB" w14:textId="3DC561B2" w:rsidR="00113C0B" w:rsidRPr="00753937" w:rsidRDefault="00AB0BA2" w:rsidP="00556284">
      <w:pPr>
        <w:rPr>
          <w:rFonts w:ascii="Arial" w:hAnsi="Arial" w:cs="Arial"/>
          <w:b/>
          <w:bCs/>
          <w:i/>
          <w:iCs/>
          <w:lang w:val="en-CA"/>
        </w:rPr>
      </w:pPr>
      <w:r w:rsidRPr="00753937">
        <w:rPr>
          <w:rFonts w:ascii="Arial" w:hAnsi="Arial" w:cs="Arial"/>
          <w:b/>
          <w:bCs/>
          <w:i/>
          <w:iCs/>
          <w:lang w:val="en-CA"/>
        </w:rPr>
        <w:t xml:space="preserve">Proposal </w:t>
      </w:r>
      <w:r w:rsidR="00753937" w:rsidRPr="00753937">
        <w:rPr>
          <w:rFonts w:ascii="Arial" w:hAnsi="Arial" w:cs="Arial"/>
          <w:b/>
          <w:bCs/>
          <w:i/>
          <w:iCs/>
          <w:lang w:val="en-CA"/>
        </w:rPr>
        <w:t>1</w:t>
      </w:r>
      <w:r w:rsidRPr="00753937">
        <w:rPr>
          <w:rFonts w:ascii="Arial" w:hAnsi="Arial" w:cs="Arial"/>
          <w:b/>
          <w:bCs/>
          <w:i/>
          <w:iCs/>
          <w:lang w:val="en-CA"/>
        </w:rPr>
        <w:t xml:space="preserve">: </w:t>
      </w:r>
      <w:r w:rsidR="00677757" w:rsidRPr="00753937">
        <w:rPr>
          <w:rFonts w:ascii="Arial" w:hAnsi="Arial" w:cs="Arial"/>
          <w:b/>
          <w:bCs/>
          <w:i/>
          <w:iCs/>
          <w:lang w:val="en-CA"/>
        </w:rPr>
        <w:t xml:space="preserve">Regarding </w:t>
      </w:r>
      <w:r w:rsidRPr="00753937">
        <w:rPr>
          <w:rFonts w:ascii="Arial" w:hAnsi="Arial" w:cs="Arial"/>
          <w:b/>
          <w:bCs/>
          <w:i/>
          <w:iCs/>
          <w:lang w:val="en-CA"/>
        </w:rPr>
        <w:t>TC for gradual timing adjustment requirement for FR2 PC6 UE</w:t>
      </w:r>
      <w:r w:rsidR="00677757" w:rsidRPr="00753937">
        <w:rPr>
          <w:rFonts w:ascii="Arial" w:hAnsi="Arial" w:cs="Arial"/>
          <w:b/>
          <w:bCs/>
          <w:i/>
          <w:iCs/>
          <w:lang w:val="en-CA"/>
        </w:rPr>
        <w:t>, support Option 2: Applying PC6 UE new requirement into A.7.4.1.1, and no need to define new test case.</w:t>
      </w:r>
    </w:p>
    <w:p w14:paraId="1AC516B1" w14:textId="6C6A74B1" w:rsidR="00677757" w:rsidRPr="00753937" w:rsidRDefault="00677757" w:rsidP="00677757">
      <w:pPr>
        <w:rPr>
          <w:rFonts w:ascii="Arial" w:hAnsi="Arial" w:cs="Arial"/>
          <w:b/>
          <w:bCs/>
          <w:i/>
          <w:iCs/>
          <w:lang w:val="en-CA"/>
        </w:rPr>
      </w:pPr>
      <w:r w:rsidRPr="00753937">
        <w:rPr>
          <w:rFonts w:ascii="Arial" w:hAnsi="Arial" w:cs="Arial"/>
          <w:b/>
          <w:bCs/>
          <w:i/>
          <w:iCs/>
          <w:lang w:val="en-CA"/>
        </w:rPr>
        <w:t xml:space="preserve">Proposal </w:t>
      </w:r>
      <w:r w:rsidR="00753937" w:rsidRPr="00753937">
        <w:rPr>
          <w:rFonts w:ascii="Arial" w:hAnsi="Arial" w:cs="Arial"/>
          <w:b/>
          <w:bCs/>
          <w:i/>
          <w:iCs/>
          <w:lang w:val="en-CA"/>
        </w:rPr>
        <w:t>2</w:t>
      </w:r>
      <w:r w:rsidRPr="00753937">
        <w:rPr>
          <w:rFonts w:ascii="Arial" w:hAnsi="Arial" w:cs="Arial"/>
          <w:b/>
          <w:bCs/>
          <w:i/>
          <w:iCs/>
          <w:lang w:val="en-CA"/>
        </w:rPr>
        <w:t>: Regarding TC for one shot large UL timing adjustment for FR2 PC6 UE, support Option 2: one shot large UL timing adjustment test is combined into MAC-CE based TCI switch delay test.</w:t>
      </w:r>
    </w:p>
    <w:p w14:paraId="242AD89F" w14:textId="77777777" w:rsidR="00677757" w:rsidRDefault="00677757" w:rsidP="00556284">
      <w:pPr>
        <w:rPr>
          <w:rFonts w:ascii="Arial" w:hAnsi="Arial" w:cs="Arial"/>
          <w:lang w:val="en-CA"/>
        </w:rPr>
      </w:pPr>
    </w:p>
    <w:p w14:paraId="166B556C" w14:textId="7DCE25AD" w:rsidR="00DC0ABE" w:rsidRDefault="00DC0ABE" w:rsidP="00DC0ABE">
      <w:pPr>
        <w:pStyle w:val="Heading2"/>
      </w:pPr>
      <w:r w:rsidRPr="00DC0ABE">
        <w:t>Sub-Topic 2: RRM Test Configuration and Applicability</w:t>
      </w:r>
    </w:p>
    <w:p w14:paraId="2E42AA87" w14:textId="77777777" w:rsidR="00CB0022" w:rsidRPr="003809EA" w:rsidRDefault="00CB0022" w:rsidP="00CB0022">
      <w:pPr>
        <w:spacing w:after="0"/>
        <w:rPr>
          <w:rFonts w:eastAsia="Times New Roman"/>
          <w:b/>
          <w:u w:val="single"/>
          <w:lang w:eastAsia="ko-KR"/>
        </w:rPr>
      </w:pPr>
      <w:r w:rsidRPr="003809EA">
        <w:rPr>
          <w:rFonts w:eastAsia="Times New Roman"/>
          <w:b/>
          <w:u w:val="single"/>
          <w:lang w:eastAsia="ko-KR"/>
        </w:rPr>
        <w:t>Issue 2-1: Applicability of Set-1 and Set-2 of enhanced RRM requirements</w:t>
      </w:r>
    </w:p>
    <w:tbl>
      <w:tblPr>
        <w:tblStyle w:val="TableGrid"/>
        <w:tblW w:w="0" w:type="auto"/>
        <w:tblLook w:val="04A0" w:firstRow="1" w:lastRow="0" w:firstColumn="1" w:lastColumn="0" w:noHBand="0" w:noVBand="1"/>
      </w:tblPr>
      <w:tblGrid>
        <w:gridCol w:w="10142"/>
      </w:tblGrid>
      <w:tr w:rsidR="00CB0022" w14:paraId="19C1746C" w14:textId="77777777" w:rsidTr="00CB0022">
        <w:tc>
          <w:tcPr>
            <w:tcW w:w="10142" w:type="dxa"/>
          </w:tcPr>
          <w:p w14:paraId="2D9C1D6A" w14:textId="77777777" w:rsidR="00CB0022" w:rsidRPr="00830EBC" w:rsidRDefault="00CB0022" w:rsidP="00CB0022">
            <w:pPr>
              <w:spacing w:before="120" w:after="0"/>
              <w:rPr>
                <w:rFonts w:eastAsia="DengXian"/>
                <w:i/>
              </w:rPr>
            </w:pPr>
            <w:r w:rsidRPr="00830EBC">
              <w:rPr>
                <w:rFonts w:eastAsia="DengXian"/>
                <w:i/>
              </w:rPr>
              <w:t>Way Forward:</w:t>
            </w:r>
          </w:p>
          <w:p w14:paraId="59213E9A" w14:textId="77777777" w:rsidR="00CB0022" w:rsidRPr="003809EA" w:rsidRDefault="00CB0022" w:rsidP="00CB0022">
            <w:pPr>
              <w:numPr>
                <w:ilvl w:val="0"/>
                <w:numId w:val="35"/>
              </w:numPr>
              <w:overflowPunct w:val="0"/>
              <w:autoSpaceDE w:val="0"/>
              <w:autoSpaceDN w:val="0"/>
              <w:adjustRightInd w:val="0"/>
              <w:spacing w:after="0"/>
              <w:textAlignment w:val="baseline"/>
              <w:rPr>
                <w:rFonts w:eastAsia="DengXian"/>
                <w:iCs/>
              </w:rPr>
            </w:pPr>
            <w:r w:rsidRPr="003809EA">
              <w:rPr>
                <w:rFonts w:eastAsia="DengXian"/>
                <w:iCs/>
              </w:rPr>
              <w:t xml:space="preserve">Applicability of Set-1 and Set-2 of enhanced RRM requirements: </w:t>
            </w:r>
          </w:p>
          <w:tbl>
            <w:tblPr>
              <w:tblStyle w:val="TableGrid5"/>
              <w:tblW w:w="0" w:type="auto"/>
              <w:tblInd w:w="720" w:type="dxa"/>
              <w:tblLook w:val="04A0" w:firstRow="1" w:lastRow="0" w:firstColumn="1" w:lastColumn="0" w:noHBand="0" w:noVBand="1"/>
            </w:tblPr>
            <w:tblGrid>
              <w:gridCol w:w="3146"/>
              <w:gridCol w:w="4522"/>
            </w:tblGrid>
            <w:tr w:rsidR="00CB0022" w:rsidRPr="003809EA" w14:paraId="3D87EC2A" w14:textId="77777777" w:rsidTr="000E4B45">
              <w:tc>
                <w:tcPr>
                  <w:tcW w:w="3146" w:type="dxa"/>
                </w:tcPr>
                <w:p w14:paraId="6B6B84A4" w14:textId="77777777" w:rsidR="00CB0022" w:rsidRPr="003809EA" w:rsidRDefault="00CB0022" w:rsidP="00CB0022">
                  <w:pPr>
                    <w:rPr>
                      <w:rFonts w:eastAsia="DengXian"/>
                      <w:iCs/>
                    </w:rPr>
                  </w:pPr>
                  <w:r w:rsidRPr="003809EA">
                    <w:rPr>
                      <w:rFonts w:eastAsia="DengXian"/>
                      <w:iCs/>
                    </w:rPr>
                    <w:lastRenderedPageBreak/>
                    <w:t xml:space="preserve">TC category </w:t>
                  </w:r>
                  <w:r w:rsidRPr="003809EA">
                    <w:rPr>
                      <w:rFonts w:eastAsia="DengXian"/>
                      <w:iCs/>
                    </w:rPr>
                    <w:br/>
                    <w:t>(if confirmed in Sub-Topic 1)</w:t>
                  </w:r>
                </w:p>
              </w:tc>
              <w:tc>
                <w:tcPr>
                  <w:tcW w:w="4522" w:type="dxa"/>
                </w:tcPr>
                <w:p w14:paraId="16CC7A99" w14:textId="77777777" w:rsidR="00CB0022" w:rsidRPr="003809EA" w:rsidRDefault="00CB0022" w:rsidP="00CB0022">
                  <w:pPr>
                    <w:rPr>
                      <w:rFonts w:eastAsia="DengXian"/>
                      <w:iCs/>
                    </w:rPr>
                  </w:pPr>
                  <w:r w:rsidRPr="003809EA">
                    <w:rPr>
                      <w:rFonts w:eastAsia="DengXian"/>
                      <w:iCs/>
                    </w:rPr>
                    <w:t>Applicability of set1 and set2</w:t>
                  </w:r>
                  <w:r w:rsidRPr="003809EA">
                    <w:rPr>
                      <w:rFonts w:eastAsia="DengXian"/>
                      <w:iCs/>
                    </w:rPr>
                    <w:br/>
                    <w:t>(either set1 with 2RX beams or set2 with 6RX beams, or both)</w:t>
                  </w:r>
                </w:p>
              </w:tc>
            </w:tr>
            <w:tr w:rsidR="00CB0022" w:rsidRPr="00830EBC" w14:paraId="19A8E03E" w14:textId="77777777" w:rsidTr="000E4B45">
              <w:tc>
                <w:tcPr>
                  <w:tcW w:w="3146" w:type="dxa"/>
                </w:tcPr>
                <w:p w14:paraId="227BE405" w14:textId="77777777" w:rsidR="00CB0022" w:rsidRPr="003809EA" w:rsidRDefault="00CB0022" w:rsidP="00CB0022">
                  <w:pPr>
                    <w:rPr>
                      <w:rFonts w:eastAsia="DengXian"/>
                      <w:iCs/>
                    </w:rPr>
                  </w:pPr>
                  <w:bookmarkStart w:id="4" w:name="_Hlk103617732"/>
                  <w:r w:rsidRPr="003809EA">
                    <w:rPr>
                      <w:rFonts w:eastAsia="DengXian"/>
                      <w:iCs/>
                    </w:rPr>
                    <w:t>TC for Cell Re-selection Requirement</w:t>
                  </w:r>
                </w:p>
              </w:tc>
              <w:tc>
                <w:tcPr>
                  <w:tcW w:w="4522" w:type="dxa"/>
                </w:tcPr>
                <w:p w14:paraId="05E768B7" w14:textId="77777777" w:rsidR="00CB0022" w:rsidRPr="00830EBC" w:rsidRDefault="00CB0022" w:rsidP="00CB0022">
                  <w:pPr>
                    <w:rPr>
                      <w:rFonts w:eastAsia="DengXian"/>
                      <w:iCs/>
                    </w:rPr>
                  </w:pPr>
                  <w:r w:rsidRPr="00830EBC">
                    <w:rPr>
                      <w:rFonts w:eastAsia="DengXian"/>
                      <w:iCs/>
                    </w:rPr>
                    <w:t>TBD</w:t>
                  </w:r>
                </w:p>
              </w:tc>
            </w:tr>
            <w:tr w:rsidR="00CB0022" w:rsidRPr="00830EBC" w14:paraId="22EBE6A7" w14:textId="77777777" w:rsidTr="000E4B45">
              <w:tc>
                <w:tcPr>
                  <w:tcW w:w="3146" w:type="dxa"/>
                </w:tcPr>
                <w:p w14:paraId="7EAF60FE" w14:textId="77777777" w:rsidR="00CB0022" w:rsidRPr="003809EA" w:rsidRDefault="00CB0022" w:rsidP="00CB0022">
                  <w:pPr>
                    <w:rPr>
                      <w:rFonts w:eastAsia="DengXian"/>
                      <w:iCs/>
                    </w:rPr>
                  </w:pPr>
                  <w:r w:rsidRPr="003809EA">
                    <w:rPr>
                      <w:rFonts w:eastAsia="DengXian"/>
                      <w:iCs/>
                    </w:rPr>
                    <w:t>TC for Re-establishment Delay Requirement</w:t>
                  </w:r>
                </w:p>
              </w:tc>
              <w:tc>
                <w:tcPr>
                  <w:tcW w:w="4522" w:type="dxa"/>
                </w:tcPr>
                <w:p w14:paraId="2928F280" w14:textId="77777777" w:rsidR="00CB0022" w:rsidRPr="00830EBC" w:rsidRDefault="00CB0022" w:rsidP="00CB0022">
                  <w:pPr>
                    <w:rPr>
                      <w:rFonts w:eastAsia="DengXian"/>
                      <w:iCs/>
                    </w:rPr>
                  </w:pPr>
                  <w:r w:rsidRPr="00830EBC">
                    <w:rPr>
                      <w:rFonts w:eastAsia="DengXian"/>
                      <w:iCs/>
                    </w:rPr>
                    <w:t>TBD</w:t>
                  </w:r>
                </w:p>
              </w:tc>
            </w:tr>
            <w:tr w:rsidR="00CB0022" w:rsidRPr="003809EA" w14:paraId="29510FAB" w14:textId="77777777" w:rsidTr="000E4B45">
              <w:tc>
                <w:tcPr>
                  <w:tcW w:w="3146" w:type="dxa"/>
                </w:tcPr>
                <w:p w14:paraId="4EFC5974" w14:textId="77777777" w:rsidR="00CB0022" w:rsidRPr="003809EA" w:rsidRDefault="00CB0022" w:rsidP="00CB0022">
                  <w:pPr>
                    <w:rPr>
                      <w:rFonts w:eastAsia="DengXian"/>
                      <w:iCs/>
                    </w:rPr>
                  </w:pPr>
                  <w:r w:rsidRPr="003809EA">
                    <w:rPr>
                      <w:rFonts w:eastAsia="DengXian"/>
                      <w:iCs/>
                    </w:rPr>
                    <w:t>TC for Timing Related Requirement</w:t>
                  </w:r>
                </w:p>
              </w:tc>
              <w:tc>
                <w:tcPr>
                  <w:tcW w:w="4522" w:type="dxa"/>
                </w:tcPr>
                <w:p w14:paraId="4200873D" w14:textId="77777777" w:rsidR="00CB0022" w:rsidRPr="003809EA" w:rsidRDefault="00CB0022" w:rsidP="00CB0022">
                  <w:pPr>
                    <w:rPr>
                      <w:rFonts w:eastAsia="DengXian"/>
                      <w:iCs/>
                    </w:rPr>
                  </w:pPr>
                  <w:r w:rsidRPr="003809EA">
                    <w:rPr>
                      <w:rFonts w:eastAsia="DengXian"/>
                      <w:iCs/>
                    </w:rPr>
                    <w:t>N/A (not differentiated by set1 and set2)</w:t>
                  </w:r>
                </w:p>
              </w:tc>
            </w:tr>
            <w:tr w:rsidR="00CB0022" w:rsidRPr="003809EA" w14:paraId="04524AA6" w14:textId="77777777" w:rsidTr="000E4B45">
              <w:tc>
                <w:tcPr>
                  <w:tcW w:w="3146" w:type="dxa"/>
                </w:tcPr>
                <w:p w14:paraId="25D2EB2A" w14:textId="77777777" w:rsidR="00CB0022" w:rsidRPr="003809EA" w:rsidRDefault="00CB0022" w:rsidP="00CB0022">
                  <w:pPr>
                    <w:rPr>
                      <w:rFonts w:eastAsia="DengXian"/>
                      <w:iCs/>
                    </w:rPr>
                  </w:pPr>
                  <w:r w:rsidRPr="003809EA">
                    <w:rPr>
                      <w:rFonts w:eastAsia="DengXian"/>
                      <w:iCs/>
                    </w:rPr>
                    <w:t>TC for MAC-CE based TCI State Switch Delay Requirement</w:t>
                  </w:r>
                </w:p>
              </w:tc>
              <w:tc>
                <w:tcPr>
                  <w:tcW w:w="4522" w:type="dxa"/>
                </w:tcPr>
                <w:p w14:paraId="27946E25" w14:textId="77777777" w:rsidR="00CB0022" w:rsidRPr="003809EA" w:rsidRDefault="00CB0022" w:rsidP="00CB0022">
                  <w:pPr>
                    <w:rPr>
                      <w:rFonts w:eastAsia="DengXian"/>
                      <w:iCs/>
                    </w:rPr>
                  </w:pPr>
                  <w:r w:rsidRPr="003809EA">
                    <w:rPr>
                      <w:rFonts w:eastAsia="DengXian"/>
                      <w:iCs/>
                    </w:rPr>
                    <w:t>TBD (for target TCI is unknown, SSB-based TCI switching to a RS with new QCL-</w:t>
                  </w:r>
                  <w:proofErr w:type="spellStart"/>
                  <w:r w:rsidRPr="003809EA">
                    <w:rPr>
                      <w:rFonts w:eastAsia="DengXian"/>
                      <w:iCs/>
                    </w:rPr>
                    <w:t>TypeD</w:t>
                  </w:r>
                  <w:proofErr w:type="spellEnd"/>
                  <w:r w:rsidRPr="003809EA">
                    <w:rPr>
                      <w:rFonts w:eastAsia="DengXian"/>
                      <w:iCs/>
                    </w:rPr>
                    <w:t xml:space="preserve"> reference)</w:t>
                  </w:r>
                </w:p>
              </w:tc>
            </w:tr>
            <w:tr w:rsidR="00CB0022" w:rsidRPr="00830EBC" w14:paraId="0343B6FF" w14:textId="77777777" w:rsidTr="000E4B45">
              <w:tc>
                <w:tcPr>
                  <w:tcW w:w="3146" w:type="dxa"/>
                </w:tcPr>
                <w:p w14:paraId="64068789" w14:textId="77777777" w:rsidR="00CB0022" w:rsidRPr="00830EBC" w:rsidRDefault="00CB0022" w:rsidP="00CB0022">
                  <w:pPr>
                    <w:rPr>
                      <w:rFonts w:eastAsia="DengXian"/>
                      <w:iCs/>
                    </w:rPr>
                  </w:pPr>
                  <w:r w:rsidRPr="00830EBC">
                    <w:rPr>
                      <w:rFonts w:eastAsia="DengXian"/>
                      <w:iCs/>
                    </w:rPr>
                    <w:t>TC for L3 measurement</w:t>
                  </w:r>
                </w:p>
              </w:tc>
              <w:tc>
                <w:tcPr>
                  <w:tcW w:w="4522" w:type="dxa"/>
                </w:tcPr>
                <w:p w14:paraId="698A8CAD" w14:textId="77777777" w:rsidR="00CB0022" w:rsidRPr="00830EBC" w:rsidRDefault="00CB0022" w:rsidP="00CB0022">
                  <w:pPr>
                    <w:rPr>
                      <w:rFonts w:eastAsia="DengXian"/>
                      <w:iCs/>
                    </w:rPr>
                  </w:pPr>
                  <w:r w:rsidRPr="00830EBC">
                    <w:rPr>
                      <w:rFonts w:eastAsia="DengXian"/>
                      <w:iCs/>
                    </w:rPr>
                    <w:t>TBD</w:t>
                  </w:r>
                </w:p>
              </w:tc>
            </w:tr>
            <w:tr w:rsidR="00CB0022" w:rsidRPr="00830EBC" w14:paraId="1271E6FE" w14:textId="77777777" w:rsidTr="000E4B45">
              <w:tc>
                <w:tcPr>
                  <w:tcW w:w="3146" w:type="dxa"/>
                </w:tcPr>
                <w:p w14:paraId="57D00890" w14:textId="77777777" w:rsidR="00CB0022" w:rsidRPr="003809EA" w:rsidRDefault="00CB0022" w:rsidP="00CB0022">
                  <w:pPr>
                    <w:rPr>
                      <w:rFonts w:eastAsia="DengXian"/>
                      <w:iCs/>
                    </w:rPr>
                  </w:pPr>
                  <w:r w:rsidRPr="003809EA">
                    <w:rPr>
                      <w:rFonts w:eastAsia="DengXian"/>
                      <w:iCs/>
                    </w:rPr>
                    <w:t>TC for L1-RSRP/SINR Measurement Requirement</w:t>
                  </w:r>
                </w:p>
              </w:tc>
              <w:tc>
                <w:tcPr>
                  <w:tcW w:w="4522" w:type="dxa"/>
                </w:tcPr>
                <w:p w14:paraId="62E5516E" w14:textId="77777777" w:rsidR="00CB0022" w:rsidRPr="00830EBC" w:rsidRDefault="00CB0022" w:rsidP="00CB0022">
                  <w:pPr>
                    <w:rPr>
                      <w:rFonts w:eastAsia="DengXian"/>
                      <w:iCs/>
                    </w:rPr>
                  </w:pPr>
                  <w:r w:rsidRPr="00830EBC">
                    <w:rPr>
                      <w:rFonts w:eastAsia="DengXian"/>
                      <w:iCs/>
                    </w:rPr>
                    <w:t>TBD</w:t>
                  </w:r>
                </w:p>
              </w:tc>
            </w:tr>
            <w:bookmarkEnd w:id="4"/>
          </w:tbl>
          <w:p w14:paraId="1BDD7440" w14:textId="77777777" w:rsidR="00CB0022" w:rsidRDefault="00CB0022" w:rsidP="00DC0ABE">
            <w:pPr>
              <w:rPr>
                <w:lang w:val="x-none" w:eastAsia="x-none"/>
              </w:rPr>
            </w:pPr>
          </w:p>
        </w:tc>
      </w:tr>
    </w:tbl>
    <w:p w14:paraId="6888537C" w14:textId="77777777" w:rsidR="00DC0ABE" w:rsidRPr="00DC0ABE" w:rsidRDefault="00DC0ABE" w:rsidP="00DC0ABE">
      <w:pPr>
        <w:rPr>
          <w:lang w:val="x-none" w:eastAsia="x-none"/>
        </w:rPr>
      </w:pPr>
    </w:p>
    <w:p w14:paraId="03E416E7" w14:textId="41944986" w:rsidR="004626EB" w:rsidRPr="00753937" w:rsidRDefault="00A52BA7" w:rsidP="00556284">
      <w:pPr>
        <w:rPr>
          <w:rFonts w:ascii="Arial" w:hAnsi="Arial" w:cs="Arial"/>
          <w:b/>
          <w:bCs/>
          <w:i/>
          <w:iCs/>
          <w:lang w:eastAsia="zh-CN"/>
        </w:rPr>
      </w:pPr>
      <w:r w:rsidRPr="00753937">
        <w:rPr>
          <w:rFonts w:ascii="Arial" w:hAnsi="Arial" w:cs="Arial"/>
          <w:b/>
          <w:bCs/>
          <w:i/>
          <w:iCs/>
          <w:lang w:eastAsia="zh-CN"/>
        </w:rPr>
        <w:t>Proposal</w:t>
      </w:r>
      <w:r w:rsidR="00753937" w:rsidRPr="00753937">
        <w:rPr>
          <w:rFonts w:ascii="Arial" w:hAnsi="Arial" w:cs="Arial"/>
          <w:b/>
          <w:bCs/>
          <w:i/>
          <w:iCs/>
          <w:lang w:eastAsia="zh-CN"/>
        </w:rPr>
        <w:t xml:space="preserve"> 3</w:t>
      </w:r>
      <w:r w:rsidRPr="00753937">
        <w:rPr>
          <w:rFonts w:ascii="Arial" w:hAnsi="Arial" w:cs="Arial"/>
          <w:b/>
          <w:bCs/>
          <w:i/>
          <w:iCs/>
          <w:lang w:eastAsia="zh-CN"/>
        </w:rPr>
        <w:t xml:space="preserve">: </w:t>
      </w:r>
      <w:r w:rsidR="0030023A">
        <w:rPr>
          <w:rFonts w:ascii="Arial" w:hAnsi="Arial" w:cs="Arial"/>
          <w:b/>
          <w:bCs/>
          <w:i/>
          <w:iCs/>
          <w:lang w:eastAsia="zh-CN"/>
        </w:rPr>
        <w:t>General rule is adopting</w:t>
      </w:r>
      <w:r w:rsidRPr="00753937">
        <w:rPr>
          <w:rFonts w:ascii="Arial" w:hAnsi="Arial" w:cs="Arial"/>
          <w:b/>
          <w:bCs/>
          <w:i/>
          <w:iCs/>
          <w:lang w:eastAsia="zh-CN"/>
        </w:rPr>
        <w:t xml:space="preserve"> set2 in L3 relevant tests</w:t>
      </w:r>
      <w:r w:rsidR="00F52522">
        <w:rPr>
          <w:rFonts w:ascii="Arial" w:hAnsi="Arial" w:cs="Arial"/>
          <w:b/>
          <w:bCs/>
          <w:i/>
          <w:iCs/>
          <w:lang w:eastAsia="zh-CN"/>
        </w:rPr>
        <w:t xml:space="preserve"> and</w:t>
      </w:r>
      <w:r w:rsidRPr="00753937">
        <w:rPr>
          <w:rFonts w:ascii="Arial" w:hAnsi="Arial" w:cs="Arial"/>
          <w:b/>
          <w:bCs/>
          <w:i/>
          <w:iCs/>
          <w:lang w:eastAsia="zh-CN"/>
        </w:rPr>
        <w:t xml:space="preserve"> </w:t>
      </w:r>
      <w:r w:rsidR="00FD6BED">
        <w:rPr>
          <w:rFonts w:ascii="Arial" w:hAnsi="Arial" w:cs="Arial"/>
          <w:b/>
          <w:bCs/>
          <w:i/>
          <w:iCs/>
          <w:lang w:eastAsia="zh-CN"/>
        </w:rPr>
        <w:t>adopting</w:t>
      </w:r>
      <w:r w:rsidR="00FD6BED" w:rsidRPr="00753937">
        <w:rPr>
          <w:rFonts w:ascii="Arial" w:hAnsi="Arial" w:cs="Arial"/>
          <w:b/>
          <w:bCs/>
          <w:i/>
          <w:iCs/>
          <w:lang w:eastAsia="zh-CN"/>
        </w:rPr>
        <w:t xml:space="preserve"> </w:t>
      </w:r>
      <w:r w:rsidRPr="00753937">
        <w:rPr>
          <w:rFonts w:ascii="Arial" w:hAnsi="Arial" w:cs="Arial"/>
          <w:b/>
          <w:bCs/>
          <w:i/>
          <w:iCs/>
          <w:lang w:eastAsia="zh-CN"/>
        </w:rPr>
        <w:t xml:space="preserve">set1 in L1 relevant tests. </w:t>
      </w:r>
    </w:p>
    <w:p w14:paraId="2E3B338C" w14:textId="77777777" w:rsidR="0044056C" w:rsidRPr="007B6F6B" w:rsidRDefault="0044056C" w:rsidP="00556284">
      <w:pPr>
        <w:rPr>
          <w:rFonts w:ascii="Arial" w:hAnsi="Arial" w:cs="Arial"/>
          <w:lang w:eastAsia="zh-CN"/>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578E200D" w14:textId="77777777" w:rsidR="00753937" w:rsidRPr="00753937" w:rsidRDefault="00753937" w:rsidP="00753937">
      <w:pPr>
        <w:rPr>
          <w:rFonts w:ascii="Arial" w:hAnsi="Arial" w:cs="Arial"/>
          <w:b/>
          <w:bCs/>
          <w:i/>
          <w:iCs/>
          <w:lang w:val="en-CA"/>
        </w:rPr>
      </w:pPr>
      <w:r w:rsidRPr="00753937">
        <w:rPr>
          <w:rFonts w:ascii="Arial" w:hAnsi="Arial" w:cs="Arial"/>
          <w:b/>
          <w:bCs/>
          <w:i/>
          <w:iCs/>
          <w:lang w:val="en-CA"/>
        </w:rPr>
        <w:t>Proposal 1: Regarding TC for gradual timing adjustment requirement for FR2 PC6 UE, support Option 2: Applying PC6 UE new requirement into A.7.4.1.1, and no need to define new test case.</w:t>
      </w:r>
    </w:p>
    <w:p w14:paraId="02707628" w14:textId="77777777" w:rsidR="00753937" w:rsidRPr="00753937" w:rsidRDefault="00753937" w:rsidP="00753937">
      <w:pPr>
        <w:rPr>
          <w:rFonts w:ascii="Arial" w:hAnsi="Arial" w:cs="Arial"/>
          <w:b/>
          <w:bCs/>
          <w:i/>
          <w:iCs/>
          <w:lang w:val="en-CA"/>
        </w:rPr>
      </w:pPr>
      <w:r w:rsidRPr="00753937">
        <w:rPr>
          <w:rFonts w:ascii="Arial" w:hAnsi="Arial" w:cs="Arial"/>
          <w:b/>
          <w:bCs/>
          <w:i/>
          <w:iCs/>
          <w:lang w:val="en-CA"/>
        </w:rPr>
        <w:t>Proposal 2: Regarding TC for one shot large UL timing adjustment for FR2 PC6 UE, support Option 2: one shot large UL timing adjustment test is combined into MAC-CE based TCI switch delay test.</w:t>
      </w:r>
    </w:p>
    <w:p w14:paraId="04F788D0" w14:textId="0955F492" w:rsidR="00FD6BED" w:rsidRPr="00753937" w:rsidRDefault="00FD6BED" w:rsidP="00FD6BED">
      <w:pPr>
        <w:rPr>
          <w:rFonts w:ascii="Arial" w:hAnsi="Arial" w:cs="Arial"/>
          <w:b/>
          <w:bCs/>
          <w:i/>
          <w:iCs/>
          <w:lang w:eastAsia="zh-CN"/>
        </w:rPr>
      </w:pPr>
      <w:r w:rsidRPr="00753937">
        <w:rPr>
          <w:rFonts w:ascii="Arial" w:hAnsi="Arial" w:cs="Arial"/>
          <w:b/>
          <w:bCs/>
          <w:i/>
          <w:iCs/>
          <w:lang w:eastAsia="zh-CN"/>
        </w:rPr>
        <w:t xml:space="preserve">Proposal 3: </w:t>
      </w:r>
      <w:r>
        <w:rPr>
          <w:rFonts w:ascii="Arial" w:hAnsi="Arial" w:cs="Arial"/>
          <w:b/>
          <w:bCs/>
          <w:i/>
          <w:iCs/>
          <w:lang w:eastAsia="zh-CN"/>
        </w:rPr>
        <w:t>General rule is adopting</w:t>
      </w:r>
      <w:r w:rsidRPr="00753937">
        <w:rPr>
          <w:rFonts w:ascii="Arial" w:hAnsi="Arial" w:cs="Arial"/>
          <w:b/>
          <w:bCs/>
          <w:i/>
          <w:iCs/>
          <w:lang w:eastAsia="zh-CN"/>
        </w:rPr>
        <w:t xml:space="preserve"> set2 in L3 relevant tests</w:t>
      </w:r>
      <w:r>
        <w:rPr>
          <w:rFonts w:ascii="Arial" w:hAnsi="Arial" w:cs="Arial"/>
          <w:b/>
          <w:bCs/>
          <w:i/>
          <w:iCs/>
          <w:lang w:eastAsia="zh-CN"/>
        </w:rPr>
        <w:t xml:space="preserve"> and</w:t>
      </w:r>
      <w:r w:rsidRPr="00753937">
        <w:rPr>
          <w:rFonts w:ascii="Arial" w:hAnsi="Arial" w:cs="Arial"/>
          <w:b/>
          <w:bCs/>
          <w:i/>
          <w:iCs/>
          <w:lang w:eastAsia="zh-CN"/>
        </w:rPr>
        <w:t xml:space="preserve"> </w:t>
      </w:r>
      <w:r>
        <w:rPr>
          <w:rFonts w:ascii="Arial" w:hAnsi="Arial" w:cs="Arial"/>
          <w:b/>
          <w:bCs/>
          <w:i/>
          <w:iCs/>
          <w:lang w:eastAsia="zh-CN"/>
        </w:rPr>
        <w:t>adopting</w:t>
      </w:r>
      <w:r w:rsidRPr="00753937">
        <w:rPr>
          <w:rFonts w:ascii="Arial" w:hAnsi="Arial" w:cs="Arial"/>
          <w:b/>
          <w:bCs/>
          <w:i/>
          <w:iCs/>
          <w:lang w:eastAsia="zh-CN"/>
        </w:rPr>
        <w:t xml:space="preserve"> set1 in L1 relevant tests. </w:t>
      </w: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22E69103" w14:textId="77777777" w:rsidR="00E021E4" w:rsidRPr="00AC4631" w:rsidRDefault="00E021E4" w:rsidP="00E021E4">
      <w:pPr>
        <w:numPr>
          <w:ilvl w:val="0"/>
          <w:numId w:val="21"/>
        </w:numPr>
        <w:tabs>
          <w:tab w:val="left" w:pos="851"/>
        </w:tabs>
        <w:rPr>
          <w:rFonts w:ascii="Arial" w:hAnsi="Arial" w:cs="Arial"/>
          <w:sz w:val="22"/>
          <w:szCs w:val="22"/>
          <w:lang w:val="en-CA"/>
        </w:rPr>
      </w:pPr>
      <w:bookmarkStart w:id="5" w:name="_Ref78814758"/>
      <w:bookmarkStart w:id="6" w:name="_Ref79050164"/>
      <w:bookmarkStart w:id="7" w:name="_Ref78814748"/>
      <w:bookmarkStart w:id="8" w:name="_Ref61004649"/>
      <w:r>
        <w:rPr>
          <w:rFonts w:ascii="Arial" w:hAnsi="Arial" w:cs="Arial"/>
          <w:sz w:val="22"/>
          <w:szCs w:val="22"/>
        </w:rPr>
        <w:t>RP-</w:t>
      </w:r>
      <w:r w:rsidRPr="00FA2C05">
        <w:rPr>
          <w:rFonts w:ascii="Arial" w:hAnsi="Arial" w:cs="Arial"/>
          <w:sz w:val="22"/>
          <w:szCs w:val="22"/>
        </w:rPr>
        <w:t xml:space="preserve">202118 </w:t>
      </w:r>
      <w:r>
        <w:rPr>
          <w:rFonts w:ascii="Arial" w:hAnsi="Arial" w:cs="Arial"/>
          <w:sz w:val="22"/>
          <w:szCs w:val="22"/>
        </w:rPr>
        <w:t>“</w:t>
      </w:r>
      <w:r w:rsidRPr="00FA2C05">
        <w:rPr>
          <w:rFonts w:ascii="Arial" w:hAnsi="Arial" w:cs="Arial"/>
          <w:sz w:val="22"/>
          <w:szCs w:val="22"/>
        </w:rPr>
        <w:t>New WID on NR support for high speed train scenario in FR2</w:t>
      </w:r>
      <w:r>
        <w:rPr>
          <w:rFonts w:ascii="Arial" w:hAnsi="Arial" w:cs="Arial"/>
          <w:sz w:val="22"/>
          <w:szCs w:val="22"/>
        </w:rPr>
        <w:t xml:space="preserve">”, </w:t>
      </w:r>
      <w:bookmarkEnd w:id="5"/>
      <w:r>
        <w:rPr>
          <w:rFonts w:ascii="Arial" w:hAnsi="Arial" w:cs="Arial"/>
          <w:sz w:val="22"/>
          <w:szCs w:val="22"/>
        </w:rPr>
        <w:t>Samsung, Nokia</w:t>
      </w:r>
      <w:bookmarkEnd w:id="6"/>
    </w:p>
    <w:p w14:paraId="2A376B02" w14:textId="0B2FF565" w:rsidR="00A23E44" w:rsidRDefault="005A4772" w:rsidP="00A23E44">
      <w:pPr>
        <w:numPr>
          <w:ilvl w:val="0"/>
          <w:numId w:val="21"/>
        </w:numPr>
        <w:tabs>
          <w:tab w:val="left" w:pos="851"/>
        </w:tabs>
        <w:rPr>
          <w:rFonts w:ascii="Arial" w:hAnsi="Arial" w:cs="Arial"/>
          <w:sz w:val="22"/>
          <w:szCs w:val="22"/>
          <w:lang w:val="en-CA"/>
        </w:rPr>
      </w:pPr>
      <w:bookmarkStart w:id="9" w:name="_Ref78880478"/>
      <w:bookmarkStart w:id="10" w:name="_Ref79050191"/>
      <w:bookmarkEnd w:id="7"/>
      <w:bookmarkEnd w:id="8"/>
      <w:r w:rsidRPr="0018299F">
        <w:rPr>
          <w:rFonts w:ascii="Arial" w:hAnsi="Arial" w:cs="Arial"/>
          <w:sz w:val="22"/>
          <w:szCs w:val="22"/>
        </w:rPr>
        <w:t xml:space="preserve">R4-2210609 </w:t>
      </w:r>
      <w:r w:rsidR="00A23E44" w:rsidRPr="0018299F">
        <w:rPr>
          <w:rFonts w:ascii="Arial" w:hAnsi="Arial" w:cs="Arial"/>
          <w:sz w:val="22"/>
          <w:szCs w:val="22"/>
        </w:rPr>
        <w:t>“</w:t>
      </w:r>
      <w:r w:rsidR="0018299F" w:rsidRPr="0018299F">
        <w:rPr>
          <w:rFonts w:ascii="Arial" w:hAnsi="Arial" w:cs="Arial"/>
          <w:sz w:val="22"/>
          <w:szCs w:val="22"/>
        </w:rPr>
        <w:t>WF on RRM performance requirement for FR2 HST</w:t>
      </w:r>
      <w:r w:rsidR="00A23E44" w:rsidRPr="0018299F">
        <w:rPr>
          <w:rFonts w:ascii="Arial" w:hAnsi="Arial" w:cs="Arial"/>
          <w:sz w:val="22"/>
          <w:szCs w:val="22"/>
        </w:rPr>
        <w:t xml:space="preserve">”, </w:t>
      </w:r>
      <w:bookmarkEnd w:id="9"/>
      <w:bookmarkEnd w:id="10"/>
      <w:r w:rsidR="0018299F">
        <w:rPr>
          <w:rFonts w:ascii="Arial" w:hAnsi="Arial" w:cs="Arial"/>
          <w:sz w:val="22"/>
          <w:szCs w:val="22"/>
        </w:rPr>
        <w:t>Samsung</w:t>
      </w:r>
    </w:p>
    <w:p w14:paraId="5C7B9497" w14:textId="77777777" w:rsidR="0053256B" w:rsidRPr="00E021E4" w:rsidRDefault="0053256B" w:rsidP="009D0C30">
      <w:pPr>
        <w:rPr>
          <w:rFonts w:ascii="Arial" w:hAnsi="Arial" w:cs="Arial"/>
          <w:lang w:val="en-CA"/>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E0A99" w14:textId="77777777" w:rsidR="008A4836" w:rsidRDefault="008A4836">
      <w:r>
        <w:separator/>
      </w:r>
    </w:p>
  </w:endnote>
  <w:endnote w:type="continuationSeparator" w:id="0">
    <w:p w14:paraId="5F0C9F8C" w14:textId="77777777" w:rsidR="008A4836" w:rsidRDefault="008A4836">
      <w:r>
        <w:continuationSeparator/>
      </w:r>
    </w:p>
  </w:endnote>
  <w:endnote w:type="continuationNotice" w:id="1">
    <w:p w14:paraId="1445E560" w14:textId="77777777" w:rsidR="008A4836" w:rsidRDefault="008A48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8A99A" w14:textId="77777777" w:rsidR="008A4836" w:rsidRDefault="008A4836">
      <w:r>
        <w:separator/>
      </w:r>
    </w:p>
  </w:footnote>
  <w:footnote w:type="continuationSeparator" w:id="0">
    <w:p w14:paraId="72EB12B0" w14:textId="77777777" w:rsidR="008A4836" w:rsidRDefault="008A4836">
      <w:r>
        <w:continuationSeparator/>
      </w:r>
    </w:p>
  </w:footnote>
  <w:footnote w:type="continuationNotice" w:id="1">
    <w:p w14:paraId="029E39BB" w14:textId="77777777" w:rsidR="008A4836" w:rsidRDefault="008A48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B1FB0"/>
    <w:multiLevelType w:val="multilevel"/>
    <w:tmpl w:val="09AB1F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3B03F1"/>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2864"/>
    <w:multiLevelType w:val="hybridMultilevel"/>
    <w:tmpl w:val="9B88434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141249"/>
    <w:multiLevelType w:val="hybridMultilevel"/>
    <w:tmpl w:val="49B29F88"/>
    <w:lvl w:ilvl="0" w:tplc="C344B8AC">
      <w:start w:val="1"/>
      <w:numFmt w:val="bullet"/>
      <w:lvlText w:val="•"/>
      <w:lvlJc w:val="left"/>
      <w:pPr>
        <w:tabs>
          <w:tab w:val="num" w:pos="720"/>
        </w:tabs>
        <w:ind w:left="720" w:hanging="360"/>
      </w:pPr>
      <w:rPr>
        <w:rFonts w:ascii="Arial" w:hAnsi="Arial" w:hint="default"/>
      </w:rPr>
    </w:lvl>
    <w:lvl w:ilvl="1" w:tplc="292E1192">
      <w:numFmt w:val="bullet"/>
      <w:lvlText w:val="–"/>
      <w:lvlJc w:val="left"/>
      <w:pPr>
        <w:tabs>
          <w:tab w:val="num" w:pos="1440"/>
        </w:tabs>
        <w:ind w:left="1440" w:hanging="360"/>
      </w:pPr>
      <w:rPr>
        <w:rFonts w:ascii="Arial" w:hAnsi="Arial" w:hint="default"/>
      </w:rPr>
    </w:lvl>
    <w:lvl w:ilvl="2" w:tplc="91B410B6">
      <w:numFmt w:val="bullet"/>
      <w:lvlText w:val="•"/>
      <w:lvlJc w:val="left"/>
      <w:pPr>
        <w:tabs>
          <w:tab w:val="num" w:pos="2160"/>
        </w:tabs>
        <w:ind w:left="2160" w:hanging="360"/>
      </w:pPr>
      <w:rPr>
        <w:rFonts w:ascii="Arial" w:hAnsi="Arial" w:hint="default"/>
      </w:rPr>
    </w:lvl>
    <w:lvl w:ilvl="3" w:tplc="697E9538" w:tentative="1">
      <w:start w:val="1"/>
      <w:numFmt w:val="bullet"/>
      <w:lvlText w:val="•"/>
      <w:lvlJc w:val="left"/>
      <w:pPr>
        <w:tabs>
          <w:tab w:val="num" w:pos="2880"/>
        </w:tabs>
        <w:ind w:left="2880" w:hanging="360"/>
      </w:pPr>
      <w:rPr>
        <w:rFonts w:ascii="Arial" w:hAnsi="Arial" w:hint="default"/>
      </w:rPr>
    </w:lvl>
    <w:lvl w:ilvl="4" w:tplc="F0D6DFEC" w:tentative="1">
      <w:start w:val="1"/>
      <w:numFmt w:val="bullet"/>
      <w:lvlText w:val="•"/>
      <w:lvlJc w:val="left"/>
      <w:pPr>
        <w:tabs>
          <w:tab w:val="num" w:pos="3600"/>
        </w:tabs>
        <w:ind w:left="3600" w:hanging="360"/>
      </w:pPr>
      <w:rPr>
        <w:rFonts w:ascii="Arial" w:hAnsi="Arial" w:hint="default"/>
      </w:rPr>
    </w:lvl>
    <w:lvl w:ilvl="5" w:tplc="DF4AC4DE" w:tentative="1">
      <w:start w:val="1"/>
      <w:numFmt w:val="bullet"/>
      <w:lvlText w:val="•"/>
      <w:lvlJc w:val="left"/>
      <w:pPr>
        <w:tabs>
          <w:tab w:val="num" w:pos="4320"/>
        </w:tabs>
        <w:ind w:left="4320" w:hanging="360"/>
      </w:pPr>
      <w:rPr>
        <w:rFonts w:ascii="Arial" w:hAnsi="Arial" w:hint="default"/>
      </w:rPr>
    </w:lvl>
    <w:lvl w:ilvl="6" w:tplc="F0326C6E" w:tentative="1">
      <w:start w:val="1"/>
      <w:numFmt w:val="bullet"/>
      <w:lvlText w:val="•"/>
      <w:lvlJc w:val="left"/>
      <w:pPr>
        <w:tabs>
          <w:tab w:val="num" w:pos="5040"/>
        </w:tabs>
        <w:ind w:left="5040" w:hanging="360"/>
      </w:pPr>
      <w:rPr>
        <w:rFonts w:ascii="Arial" w:hAnsi="Arial" w:hint="default"/>
      </w:rPr>
    </w:lvl>
    <w:lvl w:ilvl="7" w:tplc="1EEEEE28" w:tentative="1">
      <w:start w:val="1"/>
      <w:numFmt w:val="bullet"/>
      <w:lvlText w:val="•"/>
      <w:lvlJc w:val="left"/>
      <w:pPr>
        <w:tabs>
          <w:tab w:val="num" w:pos="5760"/>
        </w:tabs>
        <w:ind w:left="5760" w:hanging="360"/>
      </w:pPr>
      <w:rPr>
        <w:rFonts w:ascii="Arial" w:hAnsi="Arial" w:hint="default"/>
      </w:rPr>
    </w:lvl>
    <w:lvl w:ilvl="8" w:tplc="00AAD3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9E1889"/>
    <w:multiLevelType w:val="hybridMultilevel"/>
    <w:tmpl w:val="C686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03EEC"/>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FD45B51"/>
    <w:multiLevelType w:val="hybridMultilevel"/>
    <w:tmpl w:val="E47CF3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51516024"/>
    <w:multiLevelType w:val="hybridMultilevel"/>
    <w:tmpl w:val="FFBC6FEA"/>
    <w:lvl w:ilvl="0" w:tplc="B312338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8759AC"/>
    <w:multiLevelType w:val="hybridMultilevel"/>
    <w:tmpl w:val="E040BB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D817453"/>
    <w:multiLevelType w:val="hybridMultilevel"/>
    <w:tmpl w:val="E7901E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5E4716F6"/>
    <w:multiLevelType w:val="hybridMultilevel"/>
    <w:tmpl w:val="3FF2B14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EC50005"/>
    <w:multiLevelType w:val="hybridMultilevel"/>
    <w:tmpl w:val="DCBE169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4" w15:restartNumberingAfterBreak="0">
    <w:nsid w:val="60D76106"/>
    <w:multiLevelType w:val="hybridMultilevel"/>
    <w:tmpl w:val="D71E3E3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5"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7FC0BDB"/>
    <w:multiLevelType w:val="hybridMultilevel"/>
    <w:tmpl w:val="2138ED06"/>
    <w:lvl w:ilvl="0" w:tplc="90301898">
      <w:start w:val="1"/>
      <w:numFmt w:val="bullet"/>
      <w:lvlText w:val="•"/>
      <w:lvlJc w:val="left"/>
      <w:pPr>
        <w:tabs>
          <w:tab w:val="num" w:pos="720"/>
        </w:tabs>
        <w:ind w:left="720" w:hanging="360"/>
      </w:pPr>
      <w:rPr>
        <w:rFonts w:ascii="Arial" w:hAnsi="Arial" w:hint="default"/>
      </w:rPr>
    </w:lvl>
    <w:lvl w:ilvl="1" w:tplc="E51C0C30">
      <w:numFmt w:val="bullet"/>
      <w:lvlText w:val="–"/>
      <w:lvlJc w:val="left"/>
      <w:pPr>
        <w:tabs>
          <w:tab w:val="num" w:pos="1440"/>
        </w:tabs>
        <w:ind w:left="1440" w:hanging="360"/>
      </w:pPr>
      <w:rPr>
        <w:rFonts w:ascii="Arial" w:hAnsi="Arial" w:hint="default"/>
      </w:rPr>
    </w:lvl>
    <w:lvl w:ilvl="2" w:tplc="FC42132C" w:tentative="1">
      <w:start w:val="1"/>
      <w:numFmt w:val="bullet"/>
      <w:lvlText w:val="•"/>
      <w:lvlJc w:val="left"/>
      <w:pPr>
        <w:tabs>
          <w:tab w:val="num" w:pos="2160"/>
        </w:tabs>
        <w:ind w:left="2160" w:hanging="360"/>
      </w:pPr>
      <w:rPr>
        <w:rFonts w:ascii="Arial" w:hAnsi="Arial" w:hint="default"/>
      </w:rPr>
    </w:lvl>
    <w:lvl w:ilvl="3" w:tplc="E974B12A" w:tentative="1">
      <w:start w:val="1"/>
      <w:numFmt w:val="bullet"/>
      <w:lvlText w:val="•"/>
      <w:lvlJc w:val="left"/>
      <w:pPr>
        <w:tabs>
          <w:tab w:val="num" w:pos="2880"/>
        </w:tabs>
        <w:ind w:left="2880" w:hanging="360"/>
      </w:pPr>
      <w:rPr>
        <w:rFonts w:ascii="Arial" w:hAnsi="Arial" w:hint="default"/>
      </w:rPr>
    </w:lvl>
    <w:lvl w:ilvl="4" w:tplc="4D96FABE" w:tentative="1">
      <w:start w:val="1"/>
      <w:numFmt w:val="bullet"/>
      <w:lvlText w:val="•"/>
      <w:lvlJc w:val="left"/>
      <w:pPr>
        <w:tabs>
          <w:tab w:val="num" w:pos="3600"/>
        </w:tabs>
        <w:ind w:left="3600" w:hanging="360"/>
      </w:pPr>
      <w:rPr>
        <w:rFonts w:ascii="Arial" w:hAnsi="Arial" w:hint="default"/>
      </w:rPr>
    </w:lvl>
    <w:lvl w:ilvl="5" w:tplc="F0A211EA" w:tentative="1">
      <w:start w:val="1"/>
      <w:numFmt w:val="bullet"/>
      <w:lvlText w:val="•"/>
      <w:lvlJc w:val="left"/>
      <w:pPr>
        <w:tabs>
          <w:tab w:val="num" w:pos="4320"/>
        </w:tabs>
        <w:ind w:left="4320" w:hanging="360"/>
      </w:pPr>
      <w:rPr>
        <w:rFonts w:ascii="Arial" w:hAnsi="Arial" w:hint="default"/>
      </w:rPr>
    </w:lvl>
    <w:lvl w:ilvl="6" w:tplc="9774E8A6" w:tentative="1">
      <w:start w:val="1"/>
      <w:numFmt w:val="bullet"/>
      <w:lvlText w:val="•"/>
      <w:lvlJc w:val="left"/>
      <w:pPr>
        <w:tabs>
          <w:tab w:val="num" w:pos="5040"/>
        </w:tabs>
        <w:ind w:left="5040" w:hanging="360"/>
      </w:pPr>
      <w:rPr>
        <w:rFonts w:ascii="Arial" w:hAnsi="Arial" w:hint="default"/>
      </w:rPr>
    </w:lvl>
    <w:lvl w:ilvl="7" w:tplc="E9F02604" w:tentative="1">
      <w:start w:val="1"/>
      <w:numFmt w:val="bullet"/>
      <w:lvlText w:val="•"/>
      <w:lvlJc w:val="left"/>
      <w:pPr>
        <w:tabs>
          <w:tab w:val="num" w:pos="5760"/>
        </w:tabs>
        <w:ind w:left="5760" w:hanging="360"/>
      </w:pPr>
      <w:rPr>
        <w:rFonts w:ascii="Arial" w:hAnsi="Arial" w:hint="default"/>
      </w:rPr>
    </w:lvl>
    <w:lvl w:ilvl="8" w:tplc="C054CC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EC4710"/>
    <w:multiLevelType w:val="hybridMultilevel"/>
    <w:tmpl w:val="EDBE41B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6A8A0165"/>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FD33DA0"/>
    <w:multiLevelType w:val="hybridMultilevel"/>
    <w:tmpl w:val="CFCA17A6"/>
    <w:lvl w:ilvl="0" w:tplc="7A64CA72">
      <w:start w:val="1"/>
      <w:numFmt w:val="bullet"/>
      <w:lvlText w:val="•"/>
      <w:lvlJc w:val="left"/>
      <w:pPr>
        <w:tabs>
          <w:tab w:val="num" w:pos="720"/>
        </w:tabs>
        <w:ind w:left="720" w:hanging="360"/>
      </w:pPr>
      <w:rPr>
        <w:rFonts w:ascii="Arial" w:hAnsi="Arial" w:hint="default"/>
      </w:rPr>
    </w:lvl>
    <w:lvl w:ilvl="1" w:tplc="1864212C">
      <w:numFmt w:val="bullet"/>
      <w:lvlText w:val="–"/>
      <w:lvlJc w:val="left"/>
      <w:pPr>
        <w:tabs>
          <w:tab w:val="num" w:pos="1440"/>
        </w:tabs>
        <w:ind w:left="1440" w:hanging="360"/>
      </w:pPr>
      <w:rPr>
        <w:rFonts w:ascii="Arial" w:hAnsi="Arial" w:hint="default"/>
      </w:rPr>
    </w:lvl>
    <w:lvl w:ilvl="2" w:tplc="05CE2882" w:tentative="1">
      <w:start w:val="1"/>
      <w:numFmt w:val="bullet"/>
      <w:lvlText w:val="•"/>
      <w:lvlJc w:val="left"/>
      <w:pPr>
        <w:tabs>
          <w:tab w:val="num" w:pos="2160"/>
        </w:tabs>
        <w:ind w:left="2160" w:hanging="360"/>
      </w:pPr>
      <w:rPr>
        <w:rFonts w:ascii="Arial" w:hAnsi="Arial" w:hint="default"/>
      </w:rPr>
    </w:lvl>
    <w:lvl w:ilvl="3" w:tplc="4F26FDEE" w:tentative="1">
      <w:start w:val="1"/>
      <w:numFmt w:val="bullet"/>
      <w:lvlText w:val="•"/>
      <w:lvlJc w:val="left"/>
      <w:pPr>
        <w:tabs>
          <w:tab w:val="num" w:pos="2880"/>
        </w:tabs>
        <w:ind w:left="2880" w:hanging="360"/>
      </w:pPr>
      <w:rPr>
        <w:rFonts w:ascii="Arial" w:hAnsi="Arial" w:hint="default"/>
      </w:rPr>
    </w:lvl>
    <w:lvl w:ilvl="4" w:tplc="2B022FA6" w:tentative="1">
      <w:start w:val="1"/>
      <w:numFmt w:val="bullet"/>
      <w:lvlText w:val="•"/>
      <w:lvlJc w:val="left"/>
      <w:pPr>
        <w:tabs>
          <w:tab w:val="num" w:pos="3600"/>
        </w:tabs>
        <w:ind w:left="3600" w:hanging="360"/>
      </w:pPr>
      <w:rPr>
        <w:rFonts w:ascii="Arial" w:hAnsi="Arial" w:hint="default"/>
      </w:rPr>
    </w:lvl>
    <w:lvl w:ilvl="5" w:tplc="4348B6C4" w:tentative="1">
      <w:start w:val="1"/>
      <w:numFmt w:val="bullet"/>
      <w:lvlText w:val="•"/>
      <w:lvlJc w:val="left"/>
      <w:pPr>
        <w:tabs>
          <w:tab w:val="num" w:pos="4320"/>
        </w:tabs>
        <w:ind w:left="4320" w:hanging="360"/>
      </w:pPr>
      <w:rPr>
        <w:rFonts w:ascii="Arial" w:hAnsi="Arial" w:hint="default"/>
      </w:rPr>
    </w:lvl>
    <w:lvl w:ilvl="6" w:tplc="07245AAA" w:tentative="1">
      <w:start w:val="1"/>
      <w:numFmt w:val="bullet"/>
      <w:lvlText w:val="•"/>
      <w:lvlJc w:val="left"/>
      <w:pPr>
        <w:tabs>
          <w:tab w:val="num" w:pos="5040"/>
        </w:tabs>
        <w:ind w:left="5040" w:hanging="360"/>
      </w:pPr>
      <w:rPr>
        <w:rFonts w:ascii="Arial" w:hAnsi="Arial" w:hint="default"/>
      </w:rPr>
    </w:lvl>
    <w:lvl w:ilvl="7" w:tplc="93D4C22C" w:tentative="1">
      <w:start w:val="1"/>
      <w:numFmt w:val="bullet"/>
      <w:lvlText w:val="•"/>
      <w:lvlJc w:val="left"/>
      <w:pPr>
        <w:tabs>
          <w:tab w:val="num" w:pos="5760"/>
        </w:tabs>
        <w:ind w:left="5760" w:hanging="360"/>
      </w:pPr>
      <w:rPr>
        <w:rFonts w:ascii="Arial" w:hAnsi="Arial" w:hint="default"/>
      </w:rPr>
    </w:lvl>
    <w:lvl w:ilvl="8" w:tplc="C3AAF7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1C55F1"/>
    <w:multiLevelType w:val="hybridMultilevel"/>
    <w:tmpl w:val="363036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2"/>
  </w:num>
  <w:num w:numId="3">
    <w:abstractNumId w:val="31"/>
  </w:num>
  <w:num w:numId="4">
    <w:abstractNumId w:val="12"/>
  </w:num>
  <w:num w:numId="5">
    <w:abstractNumId w:val="15"/>
  </w:num>
  <w:num w:numId="6">
    <w:abstractNumId w:val="1"/>
  </w:num>
  <w:num w:numId="7">
    <w:abstractNumId w:val="0"/>
  </w:num>
  <w:num w:numId="8">
    <w:abstractNumId w:val="35"/>
  </w:num>
  <w:num w:numId="9">
    <w:abstractNumId w:val="5"/>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9"/>
  </w:num>
  <w:num w:numId="13">
    <w:abstractNumId w:val="27"/>
  </w:num>
  <w:num w:numId="14">
    <w:abstractNumId w:val="30"/>
  </w:num>
  <w:num w:numId="15">
    <w:abstractNumId w:val="4"/>
  </w:num>
  <w:num w:numId="16">
    <w:abstractNumId w:val="28"/>
  </w:num>
  <w:num w:numId="17">
    <w:abstractNumId w:val="23"/>
  </w:num>
  <w:num w:numId="18">
    <w:abstractNumId w:val="6"/>
  </w:num>
  <w:num w:numId="19">
    <w:abstractNumId w:val="24"/>
  </w:num>
  <w:num w:numId="20">
    <w:abstractNumId w:val="21"/>
  </w:num>
  <w:num w:numId="21">
    <w:abstractNumId w:val="19"/>
  </w:num>
  <w:num w:numId="22">
    <w:abstractNumId w:val="26"/>
  </w:num>
  <w:num w:numId="23">
    <w:abstractNumId w:val="33"/>
  </w:num>
  <w:num w:numId="24">
    <w:abstractNumId w:val="18"/>
  </w:num>
  <w:num w:numId="25">
    <w:abstractNumId w:val="13"/>
  </w:num>
  <w:num w:numId="26">
    <w:abstractNumId w:val="29"/>
  </w:num>
  <w:num w:numId="27">
    <w:abstractNumId w:val="34"/>
  </w:num>
  <w:num w:numId="28">
    <w:abstractNumId w:val="22"/>
  </w:num>
  <w:num w:numId="29">
    <w:abstractNumId w:val="10"/>
  </w:num>
  <w:num w:numId="30">
    <w:abstractNumId w:val="25"/>
  </w:num>
  <w:num w:numId="31">
    <w:abstractNumId w:val="11"/>
  </w:num>
  <w:num w:numId="32">
    <w:abstractNumId w:val="3"/>
  </w:num>
  <w:num w:numId="33">
    <w:abstractNumId w:val="8"/>
  </w:num>
  <w:num w:numId="34">
    <w:abstractNumId w:val="14"/>
  </w:num>
  <w:num w:numId="35">
    <w:abstractNumId w:val="17"/>
  </w:num>
  <w:num w:numId="36">
    <w:abstractNumId w:val="31"/>
  </w:num>
  <w:num w:numId="37">
    <w:abstractNumId w:val="2"/>
  </w:num>
  <w:num w:numId="38">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C8B"/>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40BF"/>
    <w:rsid w:val="0008458E"/>
    <w:rsid w:val="00084888"/>
    <w:rsid w:val="0008547F"/>
    <w:rsid w:val="00085718"/>
    <w:rsid w:val="00085C0D"/>
    <w:rsid w:val="00085FA7"/>
    <w:rsid w:val="000861F7"/>
    <w:rsid w:val="00086695"/>
    <w:rsid w:val="000867DA"/>
    <w:rsid w:val="000867F3"/>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745"/>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9A8"/>
    <w:rsid w:val="000E2A0C"/>
    <w:rsid w:val="000E2A73"/>
    <w:rsid w:val="000E2C98"/>
    <w:rsid w:val="000E2D21"/>
    <w:rsid w:val="000E35C2"/>
    <w:rsid w:val="000E3A0A"/>
    <w:rsid w:val="000E3A62"/>
    <w:rsid w:val="000E4402"/>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EBA"/>
    <w:rsid w:val="001041CA"/>
    <w:rsid w:val="0010420F"/>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3C0B"/>
    <w:rsid w:val="00114075"/>
    <w:rsid w:val="001141C0"/>
    <w:rsid w:val="0011440C"/>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A6"/>
    <w:rsid w:val="00147AD3"/>
    <w:rsid w:val="00147AFF"/>
    <w:rsid w:val="0015035F"/>
    <w:rsid w:val="00150394"/>
    <w:rsid w:val="001506B1"/>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466"/>
    <w:rsid w:val="001579A2"/>
    <w:rsid w:val="0016042B"/>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A98"/>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99F"/>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D88"/>
    <w:rsid w:val="00200FDB"/>
    <w:rsid w:val="0020118D"/>
    <w:rsid w:val="002020C7"/>
    <w:rsid w:val="002020D5"/>
    <w:rsid w:val="002020EF"/>
    <w:rsid w:val="00202628"/>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C6F"/>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7C5"/>
    <w:rsid w:val="00265DC6"/>
    <w:rsid w:val="00265ED7"/>
    <w:rsid w:val="0026616F"/>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26B"/>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6F2"/>
    <w:rsid w:val="002A28CD"/>
    <w:rsid w:val="002A29B4"/>
    <w:rsid w:val="002A2C8E"/>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E5B"/>
    <w:rsid w:val="002C4EE1"/>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379"/>
    <w:rsid w:val="002F64AA"/>
    <w:rsid w:val="002F66B2"/>
    <w:rsid w:val="002F694B"/>
    <w:rsid w:val="002F6A21"/>
    <w:rsid w:val="002F6A46"/>
    <w:rsid w:val="002F6E67"/>
    <w:rsid w:val="002F737D"/>
    <w:rsid w:val="002F75A6"/>
    <w:rsid w:val="002F7610"/>
    <w:rsid w:val="002F77DC"/>
    <w:rsid w:val="002F791E"/>
    <w:rsid w:val="002F79DD"/>
    <w:rsid w:val="0030021E"/>
    <w:rsid w:val="0030023A"/>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870"/>
    <w:rsid w:val="00310A8B"/>
    <w:rsid w:val="00310EE9"/>
    <w:rsid w:val="003111FF"/>
    <w:rsid w:val="0031142F"/>
    <w:rsid w:val="00311CFC"/>
    <w:rsid w:val="00312329"/>
    <w:rsid w:val="003124E0"/>
    <w:rsid w:val="003128BF"/>
    <w:rsid w:val="00312B9C"/>
    <w:rsid w:val="00312CD7"/>
    <w:rsid w:val="0031301F"/>
    <w:rsid w:val="00313025"/>
    <w:rsid w:val="00313A21"/>
    <w:rsid w:val="00313D5A"/>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2C9"/>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3F8"/>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7B0"/>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29B"/>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055"/>
    <w:rsid w:val="003A2274"/>
    <w:rsid w:val="003A22BB"/>
    <w:rsid w:val="003A24FE"/>
    <w:rsid w:val="003A2801"/>
    <w:rsid w:val="003A2976"/>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1DB"/>
    <w:rsid w:val="003D5383"/>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5B5"/>
    <w:rsid w:val="003F4AE7"/>
    <w:rsid w:val="003F4CA1"/>
    <w:rsid w:val="003F4F9B"/>
    <w:rsid w:val="003F5284"/>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E3"/>
    <w:rsid w:val="00414601"/>
    <w:rsid w:val="0041495C"/>
    <w:rsid w:val="00414DCA"/>
    <w:rsid w:val="0041532B"/>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9BC"/>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56C"/>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0D4F"/>
    <w:rsid w:val="004611AE"/>
    <w:rsid w:val="00461366"/>
    <w:rsid w:val="00461487"/>
    <w:rsid w:val="0046182C"/>
    <w:rsid w:val="00461B4B"/>
    <w:rsid w:val="00461B66"/>
    <w:rsid w:val="00461CBD"/>
    <w:rsid w:val="00462135"/>
    <w:rsid w:val="0046233F"/>
    <w:rsid w:val="004626EB"/>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AE"/>
    <w:rsid w:val="00485C3A"/>
    <w:rsid w:val="00485E5D"/>
    <w:rsid w:val="00485FDD"/>
    <w:rsid w:val="00486907"/>
    <w:rsid w:val="00486C41"/>
    <w:rsid w:val="00486F1C"/>
    <w:rsid w:val="0048721A"/>
    <w:rsid w:val="0048747D"/>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460"/>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579"/>
    <w:rsid w:val="004C76FF"/>
    <w:rsid w:val="004C7C44"/>
    <w:rsid w:val="004D05CD"/>
    <w:rsid w:val="004D0BA1"/>
    <w:rsid w:val="004D0D1E"/>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34C"/>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CA3"/>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2E7B"/>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CA3"/>
    <w:rsid w:val="00546F20"/>
    <w:rsid w:val="00546FB1"/>
    <w:rsid w:val="005471A8"/>
    <w:rsid w:val="005472AC"/>
    <w:rsid w:val="00547561"/>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461"/>
    <w:rsid w:val="00583599"/>
    <w:rsid w:val="00583666"/>
    <w:rsid w:val="00583781"/>
    <w:rsid w:val="00583923"/>
    <w:rsid w:val="005839E7"/>
    <w:rsid w:val="00583C9E"/>
    <w:rsid w:val="005844B6"/>
    <w:rsid w:val="0058475E"/>
    <w:rsid w:val="00584770"/>
    <w:rsid w:val="00584AC8"/>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772"/>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528"/>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B8F"/>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0EF0"/>
    <w:rsid w:val="006113DE"/>
    <w:rsid w:val="00611579"/>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79F"/>
    <w:rsid w:val="00630BAC"/>
    <w:rsid w:val="00630CB9"/>
    <w:rsid w:val="00630EAB"/>
    <w:rsid w:val="00630EDF"/>
    <w:rsid w:val="00631138"/>
    <w:rsid w:val="006315A7"/>
    <w:rsid w:val="00631747"/>
    <w:rsid w:val="00631762"/>
    <w:rsid w:val="006319E9"/>
    <w:rsid w:val="0063227B"/>
    <w:rsid w:val="00632287"/>
    <w:rsid w:val="00632722"/>
    <w:rsid w:val="00632766"/>
    <w:rsid w:val="0063281F"/>
    <w:rsid w:val="0063329B"/>
    <w:rsid w:val="006332A1"/>
    <w:rsid w:val="0063351C"/>
    <w:rsid w:val="00633C54"/>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6AA"/>
    <w:rsid w:val="00677731"/>
    <w:rsid w:val="00677757"/>
    <w:rsid w:val="00677943"/>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65C"/>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DDE"/>
    <w:rsid w:val="00737118"/>
    <w:rsid w:val="00737AEA"/>
    <w:rsid w:val="00740085"/>
    <w:rsid w:val="007407DC"/>
    <w:rsid w:val="0074092A"/>
    <w:rsid w:val="00740C60"/>
    <w:rsid w:val="00740D4F"/>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360"/>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937"/>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EDE"/>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714"/>
    <w:rsid w:val="00775D46"/>
    <w:rsid w:val="007761B3"/>
    <w:rsid w:val="007761EE"/>
    <w:rsid w:val="0077671B"/>
    <w:rsid w:val="00776CC8"/>
    <w:rsid w:val="00776CEC"/>
    <w:rsid w:val="00776F95"/>
    <w:rsid w:val="00777093"/>
    <w:rsid w:val="007775F5"/>
    <w:rsid w:val="00777A45"/>
    <w:rsid w:val="00777AF0"/>
    <w:rsid w:val="0078020C"/>
    <w:rsid w:val="00780452"/>
    <w:rsid w:val="00780610"/>
    <w:rsid w:val="00780899"/>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D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6D8"/>
    <w:rsid w:val="007F1987"/>
    <w:rsid w:val="007F1A3D"/>
    <w:rsid w:val="007F1E74"/>
    <w:rsid w:val="007F201B"/>
    <w:rsid w:val="007F220A"/>
    <w:rsid w:val="007F2341"/>
    <w:rsid w:val="007F2481"/>
    <w:rsid w:val="007F29D9"/>
    <w:rsid w:val="007F2AF5"/>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54E"/>
    <w:rsid w:val="007F770B"/>
    <w:rsid w:val="007F77AE"/>
    <w:rsid w:val="007F7936"/>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775"/>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1E80"/>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DEE"/>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E42"/>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5D3"/>
    <w:rsid w:val="008A1DE0"/>
    <w:rsid w:val="008A2082"/>
    <w:rsid w:val="008A241E"/>
    <w:rsid w:val="008A29E7"/>
    <w:rsid w:val="008A2AE4"/>
    <w:rsid w:val="008A2CEF"/>
    <w:rsid w:val="008A2FB8"/>
    <w:rsid w:val="008A30DB"/>
    <w:rsid w:val="008A3474"/>
    <w:rsid w:val="008A34C8"/>
    <w:rsid w:val="008A354F"/>
    <w:rsid w:val="008A3FD2"/>
    <w:rsid w:val="008A40BC"/>
    <w:rsid w:val="008A4836"/>
    <w:rsid w:val="008A493F"/>
    <w:rsid w:val="008A4BF0"/>
    <w:rsid w:val="008A4D6C"/>
    <w:rsid w:val="008A4FB1"/>
    <w:rsid w:val="008A5237"/>
    <w:rsid w:val="008A5240"/>
    <w:rsid w:val="008A53ED"/>
    <w:rsid w:val="008A549B"/>
    <w:rsid w:val="008A554A"/>
    <w:rsid w:val="008A5785"/>
    <w:rsid w:val="008A57CD"/>
    <w:rsid w:val="008A5B5D"/>
    <w:rsid w:val="008A5BD2"/>
    <w:rsid w:val="008A5C6C"/>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4CF"/>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6D"/>
    <w:rsid w:val="009232F5"/>
    <w:rsid w:val="0092342E"/>
    <w:rsid w:val="009234BB"/>
    <w:rsid w:val="009236DD"/>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99A"/>
    <w:rsid w:val="00944A89"/>
    <w:rsid w:val="00944B15"/>
    <w:rsid w:val="00944BF2"/>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3EF"/>
    <w:rsid w:val="009D36F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05"/>
    <w:rsid w:val="009F521E"/>
    <w:rsid w:val="009F544D"/>
    <w:rsid w:val="009F5609"/>
    <w:rsid w:val="009F5637"/>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44"/>
    <w:rsid w:val="00A23F31"/>
    <w:rsid w:val="00A24059"/>
    <w:rsid w:val="00A241DD"/>
    <w:rsid w:val="00A245DA"/>
    <w:rsid w:val="00A24A6D"/>
    <w:rsid w:val="00A25626"/>
    <w:rsid w:val="00A25A55"/>
    <w:rsid w:val="00A25AD7"/>
    <w:rsid w:val="00A25C96"/>
    <w:rsid w:val="00A25D49"/>
    <w:rsid w:val="00A263DA"/>
    <w:rsid w:val="00A26686"/>
    <w:rsid w:val="00A26B8F"/>
    <w:rsid w:val="00A26B9B"/>
    <w:rsid w:val="00A26CAD"/>
    <w:rsid w:val="00A26D9F"/>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BBE"/>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92"/>
    <w:rsid w:val="00A47908"/>
    <w:rsid w:val="00A47CC4"/>
    <w:rsid w:val="00A47CEC"/>
    <w:rsid w:val="00A47E70"/>
    <w:rsid w:val="00A5047F"/>
    <w:rsid w:val="00A504A7"/>
    <w:rsid w:val="00A50A99"/>
    <w:rsid w:val="00A50E7E"/>
    <w:rsid w:val="00A51BA1"/>
    <w:rsid w:val="00A51D13"/>
    <w:rsid w:val="00A51D6D"/>
    <w:rsid w:val="00A51DB5"/>
    <w:rsid w:val="00A51F1F"/>
    <w:rsid w:val="00A51F8D"/>
    <w:rsid w:val="00A522C0"/>
    <w:rsid w:val="00A5232F"/>
    <w:rsid w:val="00A52689"/>
    <w:rsid w:val="00A52BA7"/>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CC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6C7"/>
    <w:rsid w:val="00AB09B4"/>
    <w:rsid w:val="00AB0B0B"/>
    <w:rsid w:val="00AB0BA2"/>
    <w:rsid w:val="00AB0D5A"/>
    <w:rsid w:val="00AB0F9D"/>
    <w:rsid w:val="00AB119A"/>
    <w:rsid w:val="00AB15A9"/>
    <w:rsid w:val="00AB15FE"/>
    <w:rsid w:val="00AB201F"/>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36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4FA"/>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AEC"/>
    <w:rsid w:val="00B16CE2"/>
    <w:rsid w:val="00B17411"/>
    <w:rsid w:val="00B17889"/>
    <w:rsid w:val="00B17A82"/>
    <w:rsid w:val="00B17BBE"/>
    <w:rsid w:val="00B17DED"/>
    <w:rsid w:val="00B20277"/>
    <w:rsid w:val="00B2041B"/>
    <w:rsid w:val="00B2065B"/>
    <w:rsid w:val="00B207F0"/>
    <w:rsid w:val="00B2084A"/>
    <w:rsid w:val="00B20890"/>
    <w:rsid w:val="00B20A75"/>
    <w:rsid w:val="00B20CD1"/>
    <w:rsid w:val="00B20FDA"/>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EF5"/>
    <w:rsid w:val="00B40390"/>
    <w:rsid w:val="00B40410"/>
    <w:rsid w:val="00B40566"/>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A10"/>
    <w:rsid w:val="00B93BFD"/>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FD6"/>
    <w:rsid w:val="00BC174D"/>
    <w:rsid w:val="00BC1961"/>
    <w:rsid w:val="00BC1C78"/>
    <w:rsid w:val="00BC1E60"/>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0AC9"/>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D8A"/>
    <w:rsid w:val="00BE5F8B"/>
    <w:rsid w:val="00BE623D"/>
    <w:rsid w:val="00BE6C2A"/>
    <w:rsid w:val="00BE717F"/>
    <w:rsid w:val="00BE7284"/>
    <w:rsid w:val="00BE7566"/>
    <w:rsid w:val="00BE7768"/>
    <w:rsid w:val="00BE7F11"/>
    <w:rsid w:val="00BF0115"/>
    <w:rsid w:val="00BF01CD"/>
    <w:rsid w:val="00BF0397"/>
    <w:rsid w:val="00BF0914"/>
    <w:rsid w:val="00BF10DA"/>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5CF9"/>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60"/>
    <w:rsid w:val="00CA4CF5"/>
    <w:rsid w:val="00CA51CB"/>
    <w:rsid w:val="00CA562B"/>
    <w:rsid w:val="00CA5EBE"/>
    <w:rsid w:val="00CA608C"/>
    <w:rsid w:val="00CA638D"/>
    <w:rsid w:val="00CA63FB"/>
    <w:rsid w:val="00CA6972"/>
    <w:rsid w:val="00CA69BC"/>
    <w:rsid w:val="00CA6A0E"/>
    <w:rsid w:val="00CA7765"/>
    <w:rsid w:val="00CA784C"/>
    <w:rsid w:val="00CA7860"/>
    <w:rsid w:val="00CB0022"/>
    <w:rsid w:val="00CB0429"/>
    <w:rsid w:val="00CB0474"/>
    <w:rsid w:val="00CB0E84"/>
    <w:rsid w:val="00CB112C"/>
    <w:rsid w:val="00CB13E7"/>
    <w:rsid w:val="00CB170B"/>
    <w:rsid w:val="00CB1A5E"/>
    <w:rsid w:val="00CB1CE3"/>
    <w:rsid w:val="00CB1D1B"/>
    <w:rsid w:val="00CB2190"/>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E05"/>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2768C"/>
    <w:rsid w:val="00D307FD"/>
    <w:rsid w:val="00D30937"/>
    <w:rsid w:val="00D3099C"/>
    <w:rsid w:val="00D30BC4"/>
    <w:rsid w:val="00D30D7A"/>
    <w:rsid w:val="00D30FF3"/>
    <w:rsid w:val="00D31018"/>
    <w:rsid w:val="00D311F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CE6"/>
    <w:rsid w:val="00D44ED3"/>
    <w:rsid w:val="00D4522B"/>
    <w:rsid w:val="00D455CD"/>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29B"/>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49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86F"/>
    <w:rsid w:val="00DB3B4E"/>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ABE"/>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4"/>
    <w:rsid w:val="00E35AEB"/>
    <w:rsid w:val="00E35DA1"/>
    <w:rsid w:val="00E364A9"/>
    <w:rsid w:val="00E364D0"/>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5F4"/>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1948"/>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85D"/>
    <w:rsid w:val="00F32D1C"/>
    <w:rsid w:val="00F32E4B"/>
    <w:rsid w:val="00F32F58"/>
    <w:rsid w:val="00F330BA"/>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22"/>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735"/>
    <w:rsid w:val="00F80B9F"/>
    <w:rsid w:val="00F80C6D"/>
    <w:rsid w:val="00F80D47"/>
    <w:rsid w:val="00F8134E"/>
    <w:rsid w:val="00F816A3"/>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3FD"/>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41E"/>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A8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63B6"/>
    <w:rsid w:val="00FD684D"/>
    <w:rsid w:val="00FD6A36"/>
    <w:rsid w:val="00FD6BED"/>
    <w:rsid w:val="00FD740B"/>
    <w:rsid w:val="00FD745B"/>
    <w:rsid w:val="00FD750C"/>
    <w:rsid w:val="00FD75AF"/>
    <w:rsid w:val="00FD76EA"/>
    <w:rsid w:val="00FD7B86"/>
    <w:rsid w:val="00FE0562"/>
    <w:rsid w:val="00FE06A8"/>
    <w:rsid w:val="00FE08CA"/>
    <w:rsid w:val="00FE12E5"/>
    <w:rsid w:val="00FE1386"/>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table" w:customStyle="1" w:styleId="TableGrid5">
    <w:name w:val="Table Grid5"/>
    <w:basedOn w:val="TableNormal"/>
    <w:next w:val="TableGrid"/>
    <w:uiPriority w:val="59"/>
    <w:qFormat/>
    <w:rsid w:val="00CB0022"/>
    <w:pPr>
      <w:overflowPunct w:val="0"/>
      <w:autoSpaceDE w:val="0"/>
      <w:autoSpaceDN w:val="0"/>
      <w:adjustRightInd w:val="0"/>
      <w:spacing w:after="180"/>
      <w:textAlignment w:val="baseline"/>
    </w:pPr>
    <w:rPr>
      <w:rFonts w:ascii="Times New Roman" w:eastAsia="Yu Mincho" w:hAnsi="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631F6-B798-4BEE-A589-D55F8CA07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http://purl.org/dc/elements/1.1/"/>
    <ds:schemaRef ds:uri="http://schemas.microsoft.com/office/2006/metadata/properties"/>
    <ds:schemaRef ds:uri="2f282d3b-eb4a-4b09-b61f-b9593442e286"/>
    <ds:schemaRef ds:uri="http://schemas.openxmlformats.org/package/2006/metadata/core-properties"/>
    <ds:schemaRef ds:uri="http://purl.org/dc/terms/"/>
    <ds:schemaRef ds:uri="http://schemas.microsoft.com/office/infopath/2007/PartnerControls"/>
    <ds:schemaRef ds:uri="d8762117-8292-4133-b1c7-eab5c6487cfd"/>
    <ds:schemaRef ds:uri="http://schemas.microsoft.com/office/2006/documentManagement/types"/>
    <ds:schemaRef ds:uri="9b239327-9e80-40e4-b1b7-4394fed77a33"/>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528</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2022-08-10T13:13:00Z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